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D6535">
      <w:pPr>
        <w:kinsoku w:val="0"/>
        <w:overflowPunct w:val="0"/>
        <w:autoSpaceDE/>
        <w:autoSpaceDN/>
        <w:adjustRightInd/>
        <w:spacing w:before="20" w:line="192" w:lineRule="exact"/>
        <w:jc w:val="right"/>
        <w:textAlignment w:val="baseline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Pagina 1 van 6</w:t>
      </w:r>
    </w:p>
    <w:p w:rsidR="00000000" w:rsidRDefault="006D6535">
      <w:pPr>
        <w:kinsoku w:val="0"/>
        <w:overflowPunct w:val="0"/>
        <w:autoSpaceDE/>
        <w:autoSpaceDN/>
        <w:adjustRightInd/>
        <w:spacing w:before="525" w:line="358" w:lineRule="exact"/>
        <w:textAlignment w:val="baseline"/>
        <w:rPr>
          <w:rFonts w:ascii="Cambria" w:hAnsi="Cambria" w:cs="Cambria"/>
          <w:b/>
          <w:bCs/>
          <w:color w:val="1F487C"/>
          <w:spacing w:val="-1"/>
          <w:sz w:val="32"/>
          <w:szCs w:val="32"/>
        </w:rPr>
      </w:pPr>
      <w:r>
        <w:rPr>
          <w:rFonts w:ascii="Cambria" w:hAnsi="Cambria" w:cs="Cambria"/>
          <w:b/>
          <w:bCs/>
          <w:color w:val="1F487C"/>
          <w:spacing w:val="-1"/>
          <w:sz w:val="32"/>
          <w:szCs w:val="32"/>
        </w:rPr>
        <w:t>Waarom ontvang ik dit formulier?</w:t>
      </w:r>
    </w:p>
    <w:p w:rsidR="00000000" w:rsidRDefault="006D6535">
      <w:pPr>
        <w:kinsoku w:val="0"/>
        <w:overflowPunct w:val="0"/>
        <w:autoSpaceDE/>
        <w:autoSpaceDN/>
        <w:adjustRightInd/>
        <w:spacing w:before="326" w:line="214" w:lineRule="exact"/>
        <w:textAlignment w:val="baseline"/>
        <w:rPr>
          <w:rFonts w:ascii="Verdana" w:hAnsi="Verdana" w:cs="Verdana"/>
          <w:spacing w:val="-1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>Beste werkgever,</w:t>
      </w:r>
    </w:p>
    <w:p w:rsidR="00000000" w:rsidRDefault="006D6535">
      <w:pPr>
        <w:kinsoku w:val="0"/>
        <w:overflowPunct w:val="0"/>
        <w:autoSpaceDE/>
        <w:autoSpaceDN/>
        <w:adjustRightInd/>
        <w:spacing w:before="252" w:line="254" w:lineRule="exact"/>
        <w:ind w:right="576"/>
        <w:textAlignment w:val="baselin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Uw werknemer is met </w:t>
      </w:r>
      <w:r w:rsidR="002378E3">
        <w:rPr>
          <w:rFonts w:ascii="Verdana" w:hAnsi="Verdana" w:cs="Verdana"/>
          <w:sz w:val="18"/>
          <w:szCs w:val="18"/>
        </w:rPr>
        <w:t xml:space="preserve">een hypotheekadviseur </w:t>
      </w:r>
      <w:r>
        <w:rPr>
          <w:rFonts w:ascii="Verdana" w:hAnsi="Verdana" w:cs="Verdana"/>
          <w:sz w:val="18"/>
          <w:szCs w:val="18"/>
        </w:rPr>
        <w:t>in gesprek over zijn/haar bankzaken. Het is voor uw werknemer belangrijk om te weten wat de gevolgen zijn van arbeidsongeschiktheid voor zijn financië</w:t>
      </w:r>
      <w:r>
        <w:rPr>
          <w:rFonts w:ascii="Verdana" w:hAnsi="Verdana" w:cs="Verdana"/>
          <w:sz w:val="18"/>
          <w:szCs w:val="18"/>
        </w:rPr>
        <w:t>le situatie. Daarom is het belangrijk te weten welke voorzieningen voor de risico’s van arbeidsongeschiktheid u als werkgever heeft getroffen voor uw werknemer.</w:t>
      </w:r>
    </w:p>
    <w:p w:rsidR="00000000" w:rsidRDefault="006D6535">
      <w:pPr>
        <w:kinsoku w:val="0"/>
        <w:overflowPunct w:val="0"/>
        <w:autoSpaceDE/>
        <w:autoSpaceDN/>
        <w:adjustRightInd/>
        <w:spacing w:before="252" w:line="254" w:lineRule="exact"/>
        <w:ind w:right="648"/>
        <w:textAlignment w:val="baseline"/>
        <w:rPr>
          <w:rFonts w:ascii="Verdana" w:hAnsi="Verdana" w:cs="Verdana"/>
          <w:spacing w:val="-2"/>
          <w:sz w:val="18"/>
          <w:szCs w:val="18"/>
        </w:rPr>
      </w:pPr>
      <w:r>
        <w:rPr>
          <w:rFonts w:ascii="Verdana" w:hAnsi="Verdana" w:cs="Verdana"/>
          <w:spacing w:val="-2"/>
          <w:sz w:val="18"/>
          <w:szCs w:val="18"/>
        </w:rPr>
        <w:t>Als de financiële situatie van uw werknemer duidelijk is, kan hij/zij vervolgens weloverwogen b</w:t>
      </w:r>
      <w:r>
        <w:rPr>
          <w:rFonts w:ascii="Verdana" w:hAnsi="Verdana" w:cs="Verdana"/>
          <w:spacing w:val="-2"/>
          <w:sz w:val="18"/>
          <w:szCs w:val="18"/>
        </w:rPr>
        <w:t>esluiten om de financiële gevolgen van arbeidsongeschiktheid wel of niet te accepteren.</w:t>
      </w:r>
    </w:p>
    <w:p w:rsidR="00000000" w:rsidRDefault="006D6535">
      <w:pPr>
        <w:kinsoku w:val="0"/>
        <w:overflowPunct w:val="0"/>
        <w:autoSpaceDE/>
        <w:autoSpaceDN/>
        <w:adjustRightInd/>
        <w:spacing w:before="259" w:line="252" w:lineRule="exact"/>
        <w:ind w:right="72"/>
        <w:textAlignment w:val="baselin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We hebben dit formulier voor de werknemer ontwikkeld, omdat uit onze ervaring blijkt dat veel werknemers weinig tot geen inzicht hebben in hun collectieve dekkingen. Da</w:t>
      </w:r>
      <w:r>
        <w:rPr>
          <w:rFonts w:ascii="Verdana" w:hAnsi="Verdana" w:cs="Verdana"/>
          <w:sz w:val="18"/>
          <w:szCs w:val="18"/>
        </w:rPr>
        <w:t>arnaast is vaak door de werknemer in onvoldoende mate duidelijk vast te stellen wat er in zijn specifieke situatie geldt. En juist die informatie heeft uw werknemer nodig.</w:t>
      </w:r>
    </w:p>
    <w:p w:rsidR="00000000" w:rsidRDefault="006D6535" w:rsidP="002378E3">
      <w:pPr>
        <w:kinsoku w:val="0"/>
        <w:overflowPunct w:val="0"/>
        <w:autoSpaceDE/>
        <w:autoSpaceDN/>
        <w:adjustRightInd/>
        <w:spacing w:before="253" w:line="254" w:lineRule="exact"/>
        <w:ind w:right="360"/>
        <w:textAlignment w:val="baselin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Met dit formulier vraagt de werknemer bij u na wat u geregeld heeft en of dit ook sp</w:t>
      </w:r>
      <w:r>
        <w:rPr>
          <w:rFonts w:ascii="Verdana" w:hAnsi="Verdana" w:cs="Verdana"/>
          <w:sz w:val="18"/>
          <w:szCs w:val="18"/>
        </w:rPr>
        <w:t>ecifiek voor deze werknemer geldt.</w:t>
      </w:r>
      <w:r w:rsidR="002378E3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Het is dus belangrijk dat u specifiek aangeeft of en zo ja, welke dekkingen voor </w:t>
      </w:r>
      <w:r>
        <w:rPr>
          <w:rFonts w:ascii="Verdana" w:hAnsi="Verdana" w:cs="Verdana"/>
          <w:sz w:val="18"/>
          <w:szCs w:val="18"/>
          <w:u w:val="single"/>
        </w:rPr>
        <w:t>deze</w:t>
      </w:r>
      <w:r>
        <w:rPr>
          <w:rFonts w:ascii="Verdana" w:hAnsi="Verdana" w:cs="Verdana"/>
          <w:sz w:val="18"/>
          <w:szCs w:val="18"/>
        </w:rPr>
        <w:t xml:space="preserve"> werknemer gelden.</w:t>
      </w:r>
    </w:p>
    <w:p w:rsidR="00000000" w:rsidRDefault="006D6535">
      <w:pPr>
        <w:kinsoku w:val="0"/>
        <w:overflowPunct w:val="0"/>
        <w:autoSpaceDE/>
        <w:autoSpaceDN/>
        <w:adjustRightInd/>
        <w:spacing w:before="292" w:line="214" w:lineRule="exact"/>
        <w:textAlignment w:val="baselin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 de bijlage bij dit formulier zijn veel</w:t>
      </w:r>
      <w:r w:rsidR="002378E3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gestelde vragen opgenomen.</w:t>
      </w:r>
    </w:p>
    <w:p w:rsidR="002378E3" w:rsidRDefault="002378E3">
      <w:pPr>
        <w:kinsoku w:val="0"/>
        <w:overflowPunct w:val="0"/>
        <w:autoSpaceDE/>
        <w:autoSpaceDN/>
        <w:adjustRightInd/>
        <w:spacing w:before="20" w:line="192" w:lineRule="exact"/>
        <w:ind w:left="7992"/>
        <w:textAlignment w:val="baseline"/>
        <w:rPr>
          <w:rFonts w:ascii="Verdana" w:hAnsi="Verdana" w:cs="Verdana"/>
          <w:sz w:val="16"/>
          <w:szCs w:val="16"/>
        </w:rPr>
      </w:pPr>
    </w:p>
    <w:p w:rsidR="00000000" w:rsidRDefault="002378E3">
      <w:pPr>
        <w:kinsoku w:val="0"/>
        <w:overflowPunct w:val="0"/>
        <w:autoSpaceDE/>
        <w:autoSpaceDN/>
        <w:adjustRightInd/>
        <w:spacing w:before="20" w:line="192" w:lineRule="exact"/>
        <w:ind w:left="7992"/>
        <w:textAlignment w:val="baseline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page"/>
      </w:r>
      <w:r w:rsidR="006D6535">
        <w:rPr>
          <w:rFonts w:ascii="Verdana" w:hAnsi="Verdana" w:cs="Verdana"/>
          <w:sz w:val="16"/>
          <w:szCs w:val="16"/>
        </w:rPr>
        <w:lastRenderedPageBreak/>
        <w:t>Pagina 2 van 6</w:t>
      </w:r>
    </w:p>
    <w:p w:rsidR="00000000" w:rsidRDefault="006D6535">
      <w:pPr>
        <w:kinsoku w:val="0"/>
        <w:overflowPunct w:val="0"/>
        <w:autoSpaceDE/>
        <w:autoSpaceDN/>
        <w:adjustRightInd/>
        <w:spacing w:before="269" w:after="273" w:line="269" w:lineRule="exact"/>
        <w:ind w:left="144"/>
        <w:textAlignment w:val="baseline"/>
        <w:rPr>
          <w:rFonts w:ascii="Verdana" w:hAnsi="Verdana" w:cs="Verdana"/>
          <w:spacing w:val="3"/>
          <w:sz w:val="24"/>
          <w:szCs w:val="24"/>
        </w:rPr>
      </w:pPr>
      <w:r>
        <w:rPr>
          <w:rFonts w:ascii="Verdana" w:hAnsi="Verdana" w:cs="Verdana"/>
          <w:spacing w:val="3"/>
          <w:sz w:val="24"/>
          <w:szCs w:val="24"/>
        </w:rPr>
        <w:t>Formulier: Aanvullende Voorzieningen Werkgever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8"/>
        <w:gridCol w:w="3340"/>
        <w:gridCol w:w="4805"/>
      </w:tblGrid>
      <w:tr w:rsidR="00000000" w:rsidTr="002378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9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after="569" w:line="243" w:lineRule="exact"/>
              <w:ind w:left="108"/>
              <w:textAlignment w:val="baseline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Gegevens werkgever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after="33" w:line="218" w:lineRule="exact"/>
              <w:ind w:left="110"/>
              <w:textAlignment w:val="baseline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Naam Werkgever: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653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00000" w:rsidTr="002378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653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after="27" w:line="215" w:lineRule="exact"/>
              <w:ind w:left="110"/>
              <w:textAlignment w:val="baseline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Adres Werkgever: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653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00000" w:rsidTr="002378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653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after="22" w:line="215" w:lineRule="exact"/>
              <w:ind w:left="110"/>
              <w:textAlignment w:val="baseline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Postcode en woonplaats: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653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00000" w:rsidTr="002378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653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after="31" w:line="215" w:lineRule="exact"/>
              <w:ind w:left="110"/>
              <w:textAlignment w:val="baseline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Contactpersoon (ingevuld door):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653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00000" w:rsidTr="002378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4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after="310" w:line="240" w:lineRule="exact"/>
              <w:ind w:left="108"/>
              <w:textAlignment w:val="baseline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Gegevens werknemer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after="32" w:line="215" w:lineRule="exact"/>
              <w:ind w:left="110"/>
              <w:textAlignment w:val="baseline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Naam Werknemer: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653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00000" w:rsidTr="002378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653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after="27" w:line="215" w:lineRule="exact"/>
              <w:ind w:left="110"/>
              <w:textAlignment w:val="baseline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Adres Werknemer: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653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00000" w:rsidTr="002378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653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after="33" w:line="218" w:lineRule="exact"/>
              <w:ind w:left="110"/>
              <w:textAlignment w:val="baseline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Postcode en woonplaats: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653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:rsidR="00000000" w:rsidRDefault="006D6535">
      <w:pPr>
        <w:kinsoku w:val="0"/>
        <w:overflowPunct w:val="0"/>
        <w:autoSpaceDE/>
        <w:autoSpaceDN/>
        <w:adjustRightInd/>
        <w:spacing w:after="1198" w:line="20" w:lineRule="exact"/>
        <w:ind w:left="14" w:right="14"/>
        <w:textAlignment w:val="baseline"/>
        <w:rPr>
          <w:sz w:val="24"/>
          <w:szCs w:val="24"/>
        </w:rPr>
      </w:pPr>
    </w:p>
    <w:p w:rsidR="00000000" w:rsidRDefault="006D6535">
      <w:pPr>
        <w:kinsoku w:val="0"/>
        <w:overflowPunct w:val="0"/>
        <w:autoSpaceDE/>
        <w:autoSpaceDN/>
        <w:adjustRightInd/>
        <w:spacing w:before="25" w:after="329" w:line="266" w:lineRule="exact"/>
        <w:ind w:left="144"/>
        <w:textAlignment w:val="baseline"/>
        <w:rPr>
          <w:rFonts w:ascii="Verdana" w:hAnsi="Verdana" w:cs="Verdana"/>
          <w:spacing w:val="4"/>
          <w:sz w:val="24"/>
          <w:szCs w:val="24"/>
        </w:rPr>
      </w:pPr>
      <w:r>
        <w:rPr>
          <w:rFonts w:ascii="Verdana" w:hAnsi="Verdana" w:cs="Verdana"/>
          <w:spacing w:val="4"/>
          <w:sz w:val="24"/>
          <w:szCs w:val="24"/>
        </w:rPr>
        <w:t>Arbeidsongeschiktheid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3"/>
      </w:tblGrid>
      <w:tr w:rsidR="00000000" w:rsidTr="002378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1"/>
        </w:trPr>
        <w:tc>
          <w:tcPr>
            <w:tcW w:w="9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378E3" w:rsidRDefault="006D6535" w:rsidP="002378E3">
            <w:pPr>
              <w:kinsoku w:val="0"/>
              <w:overflowPunct w:val="0"/>
              <w:autoSpaceDE/>
              <w:autoSpaceDN/>
              <w:adjustRightInd/>
              <w:spacing w:line="218" w:lineRule="exact"/>
              <w:ind w:left="144"/>
              <w:textAlignment w:val="baseline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Graag de hieronder gevraagde gegevens invullen.</w:t>
            </w:r>
            <w:r w:rsidR="002378E3">
              <w:rPr>
                <w:rFonts w:ascii="Verdana" w:hAnsi="Verdana" w:cs="Verdana"/>
                <w:sz w:val="19"/>
                <w:szCs w:val="19"/>
              </w:rPr>
              <w:br/>
            </w:r>
            <w:r>
              <w:rPr>
                <w:rFonts w:ascii="Verdana" w:hAnsi="Verdana" w:cs="Verdana"/>
                <w:sz w:val="19"/>
                <w:szCs w:val="19"/>
              </w:rPr>
              <w:t xml:space="preserve">Kunt u de hieronder gevraagde gegevens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niet </w:t>
            </w:r>
            <w:r>
              <w:rPr>
                <w:rFonts w:ascii="Verdana" w:hAnsi="Verdana" w:cs="Verdana"/>
                <w:sz w:val="19"/>
                <w:szCs w:val="19"/>
              </w:rPr>
              <w:t>aan uw werknemer verstrekken?</w:t>
            </w:r>
          </w:p>
          <w:p w:rsidR="002378E3" w:rsidRDefault="002378E3" w:rsidP="002378E3">
            <w:pPr>
              <w:kinsoku w:val="0"/>
              <w:overflowPunct w:val="0"/>
              <w:autoSpaceDE/>
              <w:autoSpaceDN/>
              <w:adjustRightInd/>
              <w:spacing w:line="218" w:lineRule="exact"/>
              <w:ind w:left="144"/>
              <w:textAlignment w:val="baseline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Vermeld dan hieronder de reden en retourneer het formulier aan uw werknemer</w:t>
            </w:r>
          </w:p>
          <w:p w:rsidR="00000000" w:rsidRDefault="002378E3" w:rsidP="002378E3">
            <w:pPr>
              <w:kinsoku w:val="0"/>
              <w:overflowPunct w:val="0"/>
              <w:autoSpaceDE/>
              <w:autoSpaceDN/>
              <w:adjustRightInd/>
              <w:spacing w:line="218" w:lineRule="exact"/>
              <w:ind w:left="144"/>
              <w:textAlignment w:val="baseline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br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9"/>
        </w:trPr>
        <w:tc>
          <w:tcPr>
            <w:tcW w:w="9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Pr="002378E3" w:rsidRDefault="006D6535">
            <w:pPr>
              <w:kinsoku w:val="0"/>
              <w:overflowPunct w:val="0"/>
              <w:autoSpaceDE/>
              <w:autoSpaceDN/>
              <w:adjustRightInd/>
              <w:spacing w:before="267" w:line="218" w:lineRule="exact"/>
              <w:ind w:left="144"/>
              <w:textAlignment w:val="baseline"/>
              <w:rPr>
                <w:rFonts w:ascii="Verdana" w:hAnsi="Verdana" w:cs="Verdana"/>
                <w:sz w:val="19"/>
                <w:szCs w:val="19"/>
                <w:u w:val="single"/>
              </w:rPr>
            </w:pPr>
            <w:r w:rsidRPr="002378E3">
              <w:rPr>
                <w:rFonts w:ascii="Verdana" w:hAnsi="Verdana" w:cs="Verdana"/>
                <w:sz w:val="19"/>
                <w:szCs w:val="19"/>
                <w:u w:val="single"/>
              </w:rPr>
              <w:t>1. De eerste twee ziektejaren:</w:t>
            </w:r>
          </w:p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line="252" w:lineRule="exact"/>
              <w:ind w:left="144" w:right="144"/>
              <w:textAlignment w:val="baseline"/>
              <w:rPr>
                <w:rFonts w:ascii="Verdana" w:hAnsi="Verdana" w:cs="Verdana"/>
                <w:spacing w:val="3"/>
                <w:sz w:val="19"/>
                <w:szCs w:val="19"/>
              </w:rPr>
            </w:pPr>
            <w:r>
              <w:rPr>
                <w:rFonts w:ascii="Verdana" w:hAnsi="Verdana" w:cs="Verdana"/>
                <w:spacing w:val="3"/>
                <w:sz w:val="19"/>
                <w:szCs w:val="19"/>
              </w:rPr>
              <w:t>Als werkgever bent u verplicht om de eerste twee jaren van ziekte uw werknemer door te betalen. Het uitkeringspercentage is afhankelijk van de CAO waaronder uw bedrijf v</w:t>
            </w:r>
            <w:r>
              <w:rPr>
                <w:rFonts w:ascii="Verdana" w:hAnsi="Verdana" w:cs="Verdana"/>
                <w:spacing w:val="3"/>
                <w:sz w:val="19"/>
                <w:szCs w:val="19"/>
              </w:rPr>
              <w:t>alt. Of de afspraken die u met uw werknemer gemaakt heeft. U betaalt in het eerste jaar minimaal 70% van het loon door (en minimaal het minimumloon). En in het tweede jaar ook minimaal 70% van het loon.</w:t>
            </w:r>
          </w:p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before="247" w:after="286" w:line="258" w:lineRule="exact"/>
              <w:ind w:left="144" w:right="576"/>
              <w:textAlignment w:val="baseline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Welke verdeling geldt binnen uw bedrijf voor de wette</w:t>
            </w:r>
            <w:r>
              <w:rPr>
                <w:rFonts w:ascii="Verdana" w:hAnsi="Verdana" w:cs="Verdana"/>
                <w:sz w:val="19"/>
                <w:szCs w:val="19"/>
              </w:rPr>
              <w:t>lijke loondoorbetalingtermijn in de eerste twee ziektejaren als uw werknemer niet werkt?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9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6D6535" w:rsidP="002378E3">
            <w:pPr>
              <w:tabs>
                <w:tab w:val="left" w:pos="3240"/>
                <w:tab w:val="left" w:pos="4968"/>
                <w:tab w:val="left" w:pos="6552"/>
              </w:tabs>
              <w:kinsoku w:val="0"/>
              <w:overflowPunct w:val="0"/>
              <w:autoSpaceDE/>
              <w:autoSpaceDN/>
              <w:adjustRightInd/>
              <w:spacing w:after="32" w:line="215" w:lineRule="exact"/>
              <w:ind w:right="1749"/>
              <w:jc w:val="right"/>
              <w:textAlignment w:val="baseline"/>
              <w:rPr>
                <w:rFonts w:ascii="Verdana" w:hAnsi="Verdana" w:cs="Verdana"/>
                <w:spacing w:val="-3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9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6D6535" w:rsidP="002378E3">
            <w:pPr>
              <w:tabs>
                <w:tab w:val="left" w:pos="2232"/>
                <w:tab w:val="left" w:pos="3816"/>
                <w:tab w:val="left" w:pos="5328"/>
                <w:tab w:val="left" w:pos="6696"/>
              </w:tabs>
              <w:kinsoku w:val="0"/>
              <w:overflowPunct w:val="0"/>
              <w:autoSpaceDE/>
              <w:autoSpaceDN/>
              <w:adjustRightInd/>
              <w:spacing w:after="21" w:line="228" w:lineRule="exact"/>
              <w:ind w:right="2559"/>
              <w:jc w:val="right"/>
              <w:textAlignment w:val="baseline"/>
              <w:rPr>
                <w:rFonts w:ascii="Verdana" w:hAnsi="Verdana" w:cs="Verdana"/>
                <w:spacing w:val="-7"/>
                <w:sz w:val="22"/>
                <w:szCs w:val="22"/>
              </w:rPr>
            </w:pPr>
            <w:r>
              <w:rPr>
                <w:rFonts w:ascii="Verdana" w:hAnsi="Verdana" w:cs="Verdana"/>
                <w:spacing w:val="-7"/>
                <w:sz w:val="19"/>
                <w:szCs w:val="19"/>
              </w:rPr>
              <w:t>Jaar 1</w:t>
            </w:r>
            <w:r>
              <w:rPr>
                <w:rFonts w:ascii="Verdana" w:hAnsi="Verdana" w:cs="Verdana"/>
                <w:spacing w:val="-7"/>
                <w:sz w:val="19"/>
                <w:szCs w:val="19"/>
              </w:rPr>
              <w:tab/>
            </w:r>
            <w:r>
              <w:rPr>
                <w:rFonts w:ascii="Verdana" w:hAnsi="Verdana" w:cs="Verdana"/>
                <w:spacing w:val="-7"/>
                <w:sz w:val="22"/>
                <w:szCs w:val="22"/>
              </w:rPr>
              <w:t>... %</w:t>
            </w:r>
            <w:r>
              <w:rPr>
                <w:rFonts w:ascii="Verdana" w:hAnsi="Verdana" w:cs="Verdana"/>
                <w:spacing w:val="-7"/>
                <w:sz w:val="22"/>
                <w:szCs w:val="22"/>
              </w:rPr>
              <w:tab/>
            </w:r>
            <w:r>
              <w:rPr>
                <w:rFonts w:ascii="Verdana" w:hAnsi="Verdana" w:cs="Verdana"/>
                <w:spacing w:val="-7"/>
                <w:sz w:val="22"/>
                <w:szCs w:val="22"/>
              </w:rPr>
              <w:t>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9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6D6535" w:rsidP="002378E3">
            <w:pPr>
              <w:tabs>
                <w:tab w:val="left" w:pos="2232"/>
                <w:tab w:val="left" w:pos="3816"/>
                <w:tab w:val="left" w:pos="5328"/>
                <w:tab w:val="left" w:pos="6696"/>
              </w:tabs>
              <w:kinsoku w:val="0"/>
              <w:overflowPunct w:val="0"/>
              <w:autoSpaceDE/>
              <w:autoSpaceDN/>
              <w:adjustRightInd/>
              <w:spacing w:after="30" w:line="228" w:lineRule="exact"/>
              <w:ind w:right="2559"/>
              <w:jc w:val="right"/>
              <w:textAlignment w:val="baseline"/>
              <w:rPr>
                <w:rFonts w:ascii="Verdana" w:hAnsi="Verdana" w:cs="Verdana"/>
                <w:spacing w:val="-7"/>
                <w:sz w:val="22"/>
                <w:szCs w:val="22"/>
              </w:rPr>
            </w:pPr>
            <w:r>
              <w:rPr>
                <w:rFonts w:ascii="Verdana" w:hAnsi="Verdana" w:cs="Verdana"/>
                <w:spacing w:val="-7"/>
                <w:sz w:val="19"/>
                <w:szCs w:val="19"/>
              </w:rPr>
              <w:t>Jaar 2</w:t>
            </w:r>
            <w:r>
              <w:rPr>
                <w:rFonts w:ascii="Verdana" w:hAnsi="Verdana" w:cs="Verdana"/>
                <w:spacing w:val="-7"/>
                <w:sz w:val="19"/>
                <w:szCs w:val="19"/>
              </w:rPr>
              <w:tab/>
            </w:r>
            <w:r>
              <w:rPr>
                <w:rFonts w:ascii="Verdana" w:hAnsi="Verdana" w:cs="Verdana"/>
                <w:spacing w:val="-7"/>
                <w:sz w:val="22"/>
                <w:szCs w:val="22"/>
              </w:rPr>
              <w:t xml:space="preserve">... </w:t>
            </w:r>
            <w:r>
              <w:rPr>
                <w:rFonts w:ascii="Verdana" w:hAnsi="Verdana" w:cs="Verdana"/>
                <w:spacing w:val="-7"/>
                <w:sz w:val="19"/>
                <w:szCs w:val="19"/>
              </w:rPr>
              <w:t>%</w:t>
            </w:r>
            <w:r>
              <w:rPr>
                <w:rFonts w:ascii="Verdana" w:hAnsi="Verdana" w:cs="Verdana"/>
                <w:spacing w:val="-7"/>
                <w:sz w:val="19"/>
                <w:szCs w:val="19"/>
              </w:rPr>
              <w:tab/>
            </w:r>
            <w:r>
              <w:rPr>
                <w:rFonts w:ascii="Verdana" w:hAnsi="Verdana" w:cs="Verdana"/>
                <w:spacing w:val="-7"/>
                <w:sz w:val="22"/>
                <w:szCs w:val="22"/>
              </w:rPr>
              <w:t>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5"/>
        </w:trPr>
        <w:tc>
          <w:tcPr>
            <w:tcW w:w="9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before="521" w:line="215" w:lineRule="exact"/>
              <w:ind w:left="144"/>
              <w:textAlignment w:val="baseline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De loondoorbetaling is een percentage van:</w:t>
            </w:r>
          </w:p>
          <w:p w:rsidR="00000000" w:rsidRDefault="006D6535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before="246" w:line="258" w:lineRule="exact"/>
              <w:textAlignment w:val="baseline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het salaris of,</w:t>
            </w:r>
          </w:p>
          <w:p w:rsidR="00000000" w:rsidRDefault="006D6535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after="278" w:line="253" w:lineRule="exact"/>
              <w:textAlignment w:val="baseline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het salaris gemaximeerd op de WIA-loongrens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2"/>
        </w:trPr>
        <w:tc>
          <w:tcPr>
            <w:tcW w:w="9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before="205" w:line="258" w:lineRule="exact"/>
              <w:ind w:left="144" w:right="576"/>
              <w:textAlignment w:val="baseline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2. Na twee jaar ziekte treedt de wet WIA in werking. Uw werknemer ontvangt dan, afhankelijk van de mate van arbeidsongeschiktheid, een uitkering van</w:t>
            </w:r>
            <w:r>
              <w:rPr>
                <w:rFonts w:ascii="Verdana" w:hAnsi="Verdana" w:cs="Verdana"/>
                <w:sz w:val="19"/>
                <w:szCs w:val="19"/>
              </w:rPr>
              <w:t xml:space="preserve"> het UWV. Ondanks deze uitkering is er vaak sprake van een grote inkomensterugval. Daarom sluiten veel werkgevers een aanvullende WIA-verzekering voor hun werknemers. Dit is in veel </w:t>
            </w:r>
            <w:r w:rsidR="002378E3">
              <w:rPr>
                <w:rFonts w:ascii="Verdana" w:hAnsi="Verdana" w:cs="Verdana"/>
                <w:sz w:val="19"/>
                <w:szCs w:val="19"/>
              </w:rPr>
              <w:t>Cao-regelingen</w:t>
            </w:r>
            <w:r>
              <w:rPr>
                <w:rFonts w:ascii="Verdana" w:hAnsi="Verdana" w:cs="Verdana"/>
                <w:sz w:val="19"/>
                <w:szCs w:val="19"/>
              </w:rPr>
              <w:t xml:space="preserve"> ook verplicht.</w:t>
            </w:r>
          </w:p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before="239" w:line="258" w:lineRule="exact"/>
              <w:ind w:left="144" w:right="1008"/>
              <w:textAlignment w:val="baseline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Heeft u voor uw werknemers een collectieve aanvullende WIA-verzekering gesloten? Dit kan zijn als onderdee</w:t>
            </w:r>
            <w:bookmarkStart w:id="0" w:name="_GoBack"/>
            <w:bookmarkEnd w:id="0"/>
            <w:r>
              <w:rPr>
                <w:rFonts w:ascii="Verdana" w:hAnsi="Verdana" w:cs="Verdana"/>
                <w:sz w:val="19"/>
                <w:szCs w:val="19"/>
              </w:rPr>
              <w:t>l van de pensioenregeling. Of rechtstreeks bij uw arbeidsongeschiktheidsverzekeraar.</w:t>
            </w:r>
          </w:p>
          <w:p w:rsidR="00000000" w:rsidRDefault="006D6535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before="246" w:line="258" w:lineRule="exact"/>
              <w:textAlignment w:val="baseline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Ja, ga door naar vraag 3</w:t>
            </w:r>
          </w:p>
          <w:p w:rsidR="00000000" w:rsidRDefault="006D6535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before="39" w:after="291" w:line="215" w:lineRule="exact"/>
              <w:textAlignment w:val="baseline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Nee, ga door naar de ondertekening</w:t>
            </w:r>
          </w:p>
        </w:tc>
      </w:tr>
    </w:tbl>
    <w:p w:rsidR="00000000" w:rsidRDefault="006D6535">
      <w:pPr>
        <w:widowControl/>
        <w:rPr>
          <w:sz w:val="24"/>
          <w:szCs w:val="24"/>
        </w:rPr>
        <w:sectPr w:rsidR="00000000">
          <w:pgSz w:w="11909" w:h="16838"/>
          <w:pgMar w:top="460" w:right="836" w:bottom="1242" w:left="1292" w:header="708" w:footer="708" w:gutter="0"/>
          <w:cols w:space="708"/>
          <w:noEndnote/>
        </w:sectPr>
      </w:pPr>
    </w:p>
    <w:p w:rsidR="00000000" w:rsidRDefault="006D6535">
      <w:pPr>
        <w:kinsoku w:val="0"/>
        <w:overflowPunct w:val="0"/>
        <w:autoSpaceDE/>
        <w:autoSpaceDN/>
        <w:adjustRightInd/>
        <w:spacing w:before="20" w:after="494" w:line="192" w:lineRule="exact"/>
        <w:ind w:left="7992"/>
        <w:textAlignment w:val="baseline"/>
        <w:rPr>
          <w:rFonts w:ascii="Verdana" w:hAnsi="Verdana" w:cs="Verdana"/>
          <w:b/>
          <w:bCs/>
          <w:spacing w:val="-1"/>
          <w:sz w:val="16"/>
          <w:szCs w:val="16"/>
        </w:rPr>
      </w:pPr>
      <w:r>
        <w:rPr>
          <w:rFonts w:ascii="Verdana" w:hAnsi="Verdana" w:cs="Verdana"/>
          <w:spacing w:val="-1"/>
          <w:sz w:val="16"/>
          <w:szCs w:val="16"/>
        </w:rPr>
        <w:lastRenderedPageBreak/>
        <w:t xml:space="preserve">Pagina 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3 </w:t>
      </w:r>
      <w:r>
        <w:rPr>
          <w:rFonts w:ascii="Verdana" w:hAnsi="Verdana" w:cs="Verdana"/>
          <w:spacing w:val="-1"/>
          <w:sz w:val="16"/>
          <w:szCs w:val="16"/>
        </w:rPr>
        <w:t xml:space="preserve">van 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6</w:t>
      </w:r>
    </w:p>
    <w:p w:rsidR="00000000" w:rsidRDefault="007A57B5">
      <w:pPr>
        <w:pBdr>
          <w:top w:val="single" w:sz="5" w:space="0" w:color="000000"/>
          <w:left w:val="single" w:sz="5" w:space="7" w:color="000000"/>
          <w:bottom w:val="single" w:sz="5" w:space="1" w:color="000000"/>
          <w:right w:val="single" w:sz="5" w:space="21" w:color="000000"/>
        </w:pBdr>
        <w:kinsoku w:val="0"/>
        <w:overflowPunct w:val="0"/>
        <w:autoSpaceDE/>
        <w:autoSpaceDN/>
        <w:adjustRightInd/>
        <w:spacing w:line="254" w:lineRule="exact"/>
        <w:ind w:left="144" w:right="432"/>
        <w:textAlignment w:val="baseline"/>
        <w:rPr>
          <w:rFonts w:ascii="Verdana" w:hAnsi="Verdana" w:cs="Verdana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817245</wp:posOffset>
                </wp:positionH>
                <wp:positionV relativeFrom="page">
                  <wp:posOffset>10332720</wp:posOffset>
                </wp:positionV>
                <wp:extent cx="620585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58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396CE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4.35pt,813.6pt" to="553pt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za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" o:allowincell="f" strokeweight=".7pt">
                <w10:wrap type="square" anchorx="page" anchory="page"/>
              </v:line>
            </w:pict>
          </mc:Fallback>
        </mc:AlternateContent>
      </w:r>
      <w:r w:rsidR="006D6535">
        <w:rPr>
          <w:rFonts w:ascii="Verdana" w:hAnsi="Verdana" w:cs="Verdana"/>
          <w:b/>
          <w:bCs/>
          <w:sz w:val="18"/>
          <w:szCs w:val="18"/>
        </w:rPr>
        <w:t>3. U heeft aangegeven dat u een collectieve WIA-verzekeringen heeft gesloten voor uw werknemers. Wilt u in de vragen 3a. en 3b. aangeven om welke dekking(en) het voor deze medewerker gaat?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4"/>
        </w:trPr>
        <w:tc>
          <w:tcPr>
            <w:tcW w:w="9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before="249" w:line="214" w:lineRule="exact"/>
              <w:ind w:left="144"/>
              <w:textAlignment w:val="baseline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3a.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Welke verzekering heeft u voor uw medewerker gesloten?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(Let op: slechts </w:t>
            </w:r>
            <w:r>
              <w:rPr>
                <w:rFonts w:ascii="Verdana" w:hAnsi="Verdana" w:cs="Verdana"/>
                <w:b/>
                <w:bCs/>
                <w:i/>
                <w:iCs/>
                <w:sz w:val="17"/>
                <w:szCs w:val="17"/>
                <w:u w:val="single"/>
              </w:rPr>
              <w:t>één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antwoord mogelijk).</w:t>
            </w:r>
          </w:p>
          <w:p w:rsidR="00000000" w:rsidRDefault="006D6535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before="291" w:line="213" w:lineRule="exact"/>
              <w:textAlignment w:val="baseline"/>
              <w:rPr>
                <w:rFonts w:ascii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WGA-Hiaat (basis)</w:t>
            </w:r>
          </w:p>
          <w:p w:rsidR="00000000" w:rsidRDefault="006D6535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before="37" w:line="215" w:lineRule="exact"/>
              <w:textAlignment w:val="baseline"/>
              <w:rPr>
                <w:rFonts w:ascii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WGA-Hiaat (uitgebreid)</w:t>
            </w:r>
          </w:p>
          <w:p w:rsidR="00000000" w:rsidRDefault="006D6535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before="39" w:line="216" w:lineRule="exact"/>
              <w:textAlignment w:val="baseline"/>
              <w:rPr>
                <w:rFonts w:ascii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Geen WGA Hiaat verzekering</w:t>
            </w:r>
          </w:p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before="292" w:line="216" w:lineRule="exact"/>
              <w:ind w:left="144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Hoe lang is de uitkeringsduur van de aangekruiste WGA-Hiaat verzekering?</w:t>
            </w:r>
          </w:p>
          <w:p w:rsidR="00000000" w:rsidRDefault="006D6535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before="289" w:line="215" w:lineRule="exact"/>
              <w:textAlignment w:val="baseline"/>
              <w:rPr>
                <w:rFonts w:ascii="Verdana" w:hAnsi="Verdana" w:cs="Verdana"/>
                <w:spacing w:val="-2"/>
                <w:sz w:val="18"/>
                <w:szCs w:val="18"/>
              </w:rPr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5 jaar</w:t>
            </w:r>
          </w:p>
          <w:p w:rsidR="00000000" w:rsidRDefault="006D6535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before="40" w:line="215" w:lineRule="exact"/>
              <w:textAlignment w:val="baseline"/>
              <w:rPr>
                <w:rFonts w:ascii="Verdana" w:hAnsi="Verdana" w:cs="Verdana"/>
                <w:spacing w:val="-2"/>
                <w:sz w:val="18"/>
                <w:szCs w:val="18"/>
              </w:rPr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10 jaar</w:t>
            </w:r>
          </w:p>
          <w:p w:rsidR="00000000" w:rsidRDefault="006D6535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before="19" w:line="235" w:lineRule="exact"/>
              <w:textAlignment w:val="baseline"/>
              <w:rPr>
                <w:rFonts w:ascii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tot eindleeftijd</w:t>
            </w:r>
          </w:p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before="293" w:line="216" w:lineRule="exact"/>
              <w:ind w:left="144"/>
              <w:textAlignment w:val="baseline"/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Korte uitleg: WGA-Hiaat (basis)</w:t>
            </w:r>
          </w:p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before="1" w:line="253" w:lineRule="exact"/>
              <w:ind w:left="144" w:right="432"/>
              <w:textAlignment w:val="baseline"/>
              <w:rPr>
                <w:rFonts w:ascii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De WGA-regeling is voor werknemers die gedeeltelijk arbeidsgeschikt zijn. Het staat voor Werkhervattingsregeling Gedeeltelijk Arbeidsgeschikten. Een WGA-Hiaatverzekering is een collectieve WGA-verzek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ering die arbeidsongeschikte werknemers een aanvulling op de wettelijke uitkering (de Vervolguitkering) geeft. De uitkering uit deze verzekering zorgt voor een aanvulling van het inkomen van veelal maximaal 70% van het verschil tussen het oude (gemaximeerd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e) loon en het minimumloon. De definitieve uitkering is afhankelijk van de mate van arbeidsongeschiktheid.</w:t>
            </w:r>
          </w:p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before="295" w:line="213" w:lineRule="exact"/>
              <w:ind w:left="144"/>
              <w:textAlignment w:val="baseline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Korte uitleg: WGA-Hiaat (uitgebreid)</w:t>
            </w:r>
          </w:p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before="2" w:after="14" w:line="253" w:lineRule="exact"/>
              <w:ind w:left="144" w:right="144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De WGA Hiaat verzekering (uitgebreid) is een collectieve WGA-verzekering. De verzekering biedt een uitkering voo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r werknemers die 35% of meer arbeidsongeschikt zijn geraakt en een WGA-uitkering ontvangen. De verzekering is gemaximeerd op de WIA-loongrens. Het inkomensverlies door arbeidsongeschiktheid en het niet (kunnen) benutten van de resterende verdiencapaciteit </w:t>
            </w:r>
            <w:r>
              <w:rPr>
                <w:rFonts w:ascii="Verdana" w:hAnsi="Verdana" w:cs="Verdana"/>
                <w:sz w:val="18"/>
                <w:szCs w:val="18"/>
              </w:rPr>
              <w:t>wordt grotendeels opgevangen. De dekking van de WGA Hiaat verzekering (basis) maakt onderdeel uit van de WGA-Hiaat verzekering (uitgebreid).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2"/>
        </w:trPr>
        <w:tc>
          <w:tcPr>
            <w:tcW w:w="9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before="208" w:line="255" w:lineRule="exact"/>
              <w:ind w:left="144" w:right="648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3b.</w:t>
            </w:r>
            <w:r>
              <w:rPr>
                <w:rFonts w:ascii="Verdana" w:hAnsi="Verdana" w:cs="Verdana"/>
                <w:sz w:val="18"/>
                <w:szCs w:val="18"/>
              </w:rPr>
              <w:t>Heeft u voor uw medewerker nog éé</w:t>
            </w:r>
            <w:r>
              <w:rPr>
                <w:rFonts w:ascii="Verdana" w:hAnsi="Verdana" w:cs="Verdana"/>
                <w:sz w:val="18"/>
                <w:szCs w:val="18"/>
              </w:rPr>
              <w:t>n of meerdere van de volgende aanvullende verzekeringen afgesloten? (Let op: meerdere opties mogelijk)</w:t>
            </w:r>
          </w:p>
          <w:p w:rsidR="00000000" w:rsidRDefault="006D6535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before="291" w:line="213" w:lineRule="exact"/>
              <w:textAlignment w:val="baseline"/>
              <w:rPr>
                <w:rFonts w:ascii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Vaste WIA-aanvulling</w:t>
            </w:r>
          </w:p>
          <w:p w:rsidR="00000000" w:rsidRDefault="006D6535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before="41" w:line="213" w:lineRule="exact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WIA-Inkomensaanvulling (tot en met WIA-loongrens)</w:t>
            </w:r>
          </w:p>
          <w:p w:rsidR="00000000" w:rsidRDefault="006D6535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before="42" w:line="213" w:lineRule="exact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WIA-Excedent (vanaf WIA-loongrens)</w:t>
            </w:r>
          </w:p>
          <w:p w:rsidR="00000000" w:rsidRDefault="006D6535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before="36" w:line="215" w:lineRule="exact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Geen aanvullende verzekering afgesloten</w:t>
            </w:r>
          </w:p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before="256" w:after="268" w:line="254" w:lineRule="exact"/>
              <w:ind w:left="144" w:right="504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</w:t>
            </w:r>
            <w:r>
              <w:rPr>
                <w:rFonts w:ascii="Verdana" w:hAnsi="Verdana" w:cs="Verdana"/>
                <w:sz w:val="18"/>
                <w:szCs w:val="18"/>
              </w:rPr>
              <w:t>ien u één of meerdere WIA-verzekering opties heeft aangekruist, wilt u dan van deze optie(s) de onderstaande vragen invullen.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9"/>
        </w:trPr>
        <w:tc>
          <w:tcPr>
            <w:tcW w:w="9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line="209" w:lineRule="exact"/>
              <w:ind w:left="144"/>
              <w:textAlignment w:val="baseline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Korte uitleg: Vaste WIA-aanvulling</w:t>
            </w:r>
          </w:p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before="5" w:line="252" w:lineRule="exact"/>
              <w:ind w:left="144" w:right="72"/>
              <w:textAlignment w:val="baseline"/>
              <w:rPr>
                <w:rFonts w:ascii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De vaste WIA-aanvulling is een collectieve WIA-verzekering die uitkeert aan werknemers die 35% of meer arbeidsongeschikt zijn en een WGA-uitkering ontvangen. Het uitkeringspercentage is onafhankelijk van de mate van arbeidsongeschiktheid 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≥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35%) en/of benu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tting van de restverdiencapaciteit.</w:t>
            </w:r>
          </w:p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before="293" w:line="214" w:lineRule="exact"/>
              <w:ind w:left="144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Hoe lang is de uitkeringsduur van de Vaste WIA- aanvulling?</w:t>
            </w:r>
          </w:p>
          <w:p w:rsidR="00000000" w:rsidRDefault="006D6535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before="37" w:line="215" w:lineRule="exact"/>
              <w:textAlignment w:val="baseline"/>
              <w:rPr>
                <w:rFonts w:ascii="Verdana" w:hAnsi="Verdana" w:cs="Verdana"/>
                <w:spacing w:val="-2"/>
                <w:sz w:val="18"/>
                <w:szCs w:val="18"/>
              </w:rPr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5 jaar</w:t>
            </w:r>
          </w:p>
          <w:p w:rsidR="00000000" w:rsidRDefault="006D6535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before="39" w:line="213" w:lineRule="exact"/>
              <w:textAlignment w:val="baseline"/>
              <w:rPr>
                <w:rFonts w:ascii="Verdana" w:hAnsi="Verdana" w:cs="Verdana"/>
                <w:spacing w:val="-2"/>
                <w:sz w:val="18"/>
                <w:szCs w:val="18"/>
              </w:rPr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10 jaar</w:t>
            </w:r>
          </w:p>
          <w:p w:rsidR="00000000" w:rsidRDefault="006D6535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before="41" w:line="213" w:lineRule="exact"/>
              <w:textAlignment w:val="baseline"/>
              <w:rPr>
                <w:rFonts w:ascii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tot eindleeftijd</w:t>
            </w:r>
          </w:p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before="295" w:line="214" w:lineRule="exact"/>
              <w:ind w:left="144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De uitkering wordt bepaald op basis van (één antwoord mogelijk):</w:t>
            </w:r>
          </w:p>
          <w:p w:rsidR="00000000" w:rsidRDefault="006D6535">
            <w:pPr>
              <w:numPr>
                <w:ilvl w:val="0"/>
                <w:numId w:val="2"/>
              </w:numPr>
              <w:tabs>
                <w:tab w:val="left" w:pos="2232"/>
                <w:tab w:val="left" w:pos="2664"/>
              </w:tabs>
              <w:kinsoku w:val="0"/>
              <w:overflowPunct w:val="0"/>
              <w:autoSpaceDE/>
              <w:autoSpaceDN/>
              <w:adjustRightInd/>
              <w:spacing w:before="61" w:line="191" w:lineRule="exact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Vast bedrag: € 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of,</w:t>
            </w:r>
          </w:p>
          <w:p w:rsidR="00000000" w:rsidRDefault="006D6535">
            <w:pPr>
              <w:numPr>
                <w:ilvl w:val="0"/>
                <w:numId w:val="2"/>
              </w:numPr>
              <w:tabs>
                <w:tab w:val="left" w:pos="2664"/>
                <w:tab w:val="left" w:pos="3888"/>
                <w:tab w:val="left" w:pos="5112"/>
              </w:tabs>
              <w:kinsoku w:val="0"/>
              <w:overflowPunct w:val="0"/>
              <w:autoSpaceDE/>
              <w:autoSpaceDN/>
              <w:adjustRightInd/>
              <w:spacing w:before="8" w:line="283" w:lineRule="exact"/>
              <w:ind w:right="2880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Dekkingspercentage: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Lucida Console" w:hAnsi="Lucida Console" w:cs="Lucida Console"/>
                <w:sz w:val="17"/>
              </w:rPr>
              <w:sym w:font="Wingdings" w:char="F071"/>
            </w:r>
            <w:r>
              <w:rPr>
                <w:rFonts w:ascii="Lucida Console" w:hAnsi="Lucida Console" w:cs="Lucida Console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5%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Lucida Console" w:hAnsi="Lucida Console" w:cs="Lucida Console"/>
                <w:sz w:val="17"/>
              </w:rPr>
              <w:sym w:font="Wingdings" w:char="F071"/>
            </w:r>
            <w:r>
              <w:rPr>
                <w:rFonts w:ascii="Lucida Console" w:hAnsi="Lucida Console" w:cs="Lucida Console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10%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Lucida Console" w:hAnsi="Lucida Console" w:cs="Lucida Console"/>
                <w:sz w:val="17"/>
              </w:rPr>
              <w:sym w:font="Wingdings" w:char="F071"/>
            </w:r>
            <w:r>
              <w:rPr>
                <w:rFonts w:ascii="Lucida Console" w:hAnsi="Lucida Console" w:cs="Lucida Console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anders: </w:t>
            </w:r>
            <w:r>
              <w:rPr>
                <w:rFonts w:ascii="Times" w:hAnsi="Times" w:cs="Times"/>
                <w:sz w:val="26"/>
                <w:szCs w:val="26"/>
              </w:rPr>
              <w:t>...</w:t>
            </w:r>
            <w:r>
              <w:rPr>
                <w:rFonts w:ascii="Times" w:hAnsi="Times" w:cs="Times"/>
                <w:sz w:val="24"/>
                <w:szCs w:val="24"/>
              </w:rPr>
              <w:t>.....</w:t>
            </w:r>
            <w:r>
              <w:rPr>
                <w:rFonts w:ascii="Verdana" w:hAnsi="Verdana" w:cs="Verdana"/>
                <w:sz w:val="18"/>
                <w:szCs w:val="18"/>
              </w:rPr>
              <w:t>%</w:t>
            </w:r>
            <w:r>
              <w:rPr>
                <w:rFonts w:ascii="Verdana" w:hAnsi="Verdana" w:cs="Verdana"/>
                <w:sz w:val="18"/>
                <w:szCs w:val="18"/>
              </w:rPr>
              <w:br/>
              <w:t>over het loon:</w:t>
            </w:r>
          </w:p>
          <w:p w:rsidR="00000000" w:rsidRDefault="006D6535">
            <w:pPr>
              <w:numPr>
                <w:ilvl w:val="0"/>
                <w:numId w:val="3"/>
              </w:numPr>
              <w:tabs>
                <w:tab w:val="left" w:pos="3600"/>
                <w:tab w:val="left" w:pos="6408"/>
              </w:tabs>
              <w:kinsoku w:val="0"/>
              <w:overflowPunct w:val="0"/>
              <w:autoSpaceDE/>
              <w:autoSpaceDN/>
              <w:adjustRightInd/>
              <w:spacing w:before="36" w:after="28" w:line="216" w:lineRule="exact"/>
              <w:textAlignment w:val="baseline"/>
              <w:rPr>
                <w:rFonts w:ascii="Verdana" w:hAnsi="Verdana" w:cs="Verdana"/>
                <w:spacing w:val="1"/>
                <w:sz w:val="18"/>
                <w:szCs w:val="18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tot de WIA-loongrens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ab/>
            </w:r>
            <w:r>
              <w:rPr>
                <w:rFonts w:ascii="Lucida Console" w:hAnsi="Lucida Console" w:cs="Lucida Console"/>
                <w:spacing w:val="1"/>
                <w:sz w:val="17"/>
              </w:rPr>
              <w:sym w:font="Wingdings" w:char="F071"/>
            </w:r>
            <w:r>
              <w:rPr>
                <w:rFonts w:ascii="Lucida Console" w:hAnsi="Lucida Console" w:cs="Lucida Console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vanaf de WIA-loongrens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ab/>
            </w:r>
            <w:r>
              <w:rPr>
                <w:rFonts w:ascii="Lucida Console" w:hAnsi="Lucida Console" w:cs="Lucida Console"/>
                <w:spacing w:val="1"/>
                <w:sz w:val="17"/>
              </w:rPr>
              <w:sym w:font="Wingdings" w:char="F071"/>
            </w:r>
            <w:r>
              <w:rPr>
                <w:rFonts w:ascii="Lucida Console" w:hAnsi="Lucida Console" w:cs="Lucida Console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beide</w:t>
            </w:r>
          </w:p>
        </w:tc>
      </w:tr>
    </w:tbl>
    <w:p w:rsidR="00000000" w:rsidRDefault="006D6535">
      <w:pPr>
        <w:widowControl/>
        <w:rPr>
          <w:sz w:val="24"/>
          <w:szCs w:val="24"/>
        </w:rPr>
        <w:sectPr w:rsidR="00000000">
          <w:pgSz w:w="11909" w:h="16838"/>
          <w:pgMar w:top="460" w:right="841" w:bottom="249" w:left="1287" w:header="708" w:footer="708" w:gutter="0"/>
          <w:cols w:space="708"/>
          <w:noEndnote/>
        </w:sectPr>
      </w:pPr>
    </w:p>
    <w:p w:rsidR="00000000" w:rsidRDefault="006D6535">
      <w:pPr>
        <w:kinsoku w:val="0"/>
        <w:overflowPunct w:val="0"/>
        <w:autoSpaceDE/>
        <w:autoSpaceDN/>
        <w:adjustRightInd/>
        <w:spacing w:before="20" w:after="264" w:line="192" w:lineRule="exact"/>
        <w:ind w:left="7992"/>
        <w:textAlignment w:val="baseline"/>
        <w:rPr>
          <w:rFonts w:ascii="Verdana" w:hAnsi="Verdana" w:cs="Verdana"/>
          <w:b/>
          <w:bCs/>
          <w:spacing w:val="-1"/>
          <w:sz w:val="16"/>
          <w:szCs w:val="16"/>
        </w:rPr>
      </w:pPr>
      <w:r>
        <w:rPr>
          <w:rFonts w:ascii="Verdana" w:hAnsi="Verdana" w:cs="Verdana"/>
          <w:spacing w:val="-1"/>
          <w:sz w:val="16"/>
          <w:szCs w:val="16"/>
        </w:rPr>
        <w:lastRenderedPageBreak/>
        <w:t xml:space="preserve">Pagina 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4 </w:t>
      </w:r>
      <w:r>
        <w:rPr>
          <w:rFonts w:ascii="Verdana" w:hAnsi="Verdana" w:cs="Verdana"/>
          <w:spacing w:val="-1"/>
          <w:sz w:val="16"/>
          <w:szCs w:val="16"/>
        </w:rPr>
        <w:t xml:space="preserve">van 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6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819"/>
        <w:gridCol w:w="4930"/>
        <w:gridCol w:w="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hRule="exact" w:val="3643"/>
        </w:trPr>
        <w:tc>
          <w:tcPr>
            <w:tcW w:w="9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before="5" w:line="216" w:lineRule="exact"/>
              <w:ind w:left="72"/>
              <w:textAlignment w:val="baseline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Korte uitleg: WIA-Inkomensaanvulling (tot en met WIA-loongrens)</w:t>
            </w:r>
          </w:p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before="2" w:line="253" w:lineRule="exact"/>
              <w:ind w:left="72" w:right="288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WIA-Inkomensaanvulling (tot en met WIA-loongrens) beschermt werknemers met een loon onder de WIA-loongrens tegen inkomensverlies als gevolg van arbeidsongeschiktheid. Door een periodieke aanvullende verzekeringsuitkering, welke afhankelijk is van de mate v</w:t>
            </w:r>
            <w:r>
              <w:rPr>
                <w:rFonts w:ascii="Verdana" w:hAnsi="Verdana" w:cs="Verdana"/>
                <w:sz w:val="18"/>
                <w:szCs w:val="18"/>
              </w:rPr>
              <w:t>an arbeidsongeschiktheid, wordt dit verlies samen met de wettelijke uitkeringen deels opgevangen. Dit is veelal 5 of 10 % van het oude (gemaximeerde) loon.</w:t>
            </w:r>
          </w:p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before="293" w:line="216" w:lineRule="exact"/>
              <w:ind w:left="72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Hoe lang is de uitkeringsduur van de Vaste WIA-Inkomensaanvulling?</w:t>
            </w:r>
          </w:p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before="325" w:line="182" w:lineRule="exact"/>
              <w:ind w:left="72"/>
              <w:textAlignment w:val="baseline"/>
              <w:rPr>
                <w:rFonts w:ascii="Verdana" w:hAnsi="Verdana" w:cs="Verdana"/>
                <w:spacing w:val="-6"/>
                <w:sz w:val="18"/>
                <w:szCs w:val="18"/>
              </w:rPr>
            </w:pPr>
            <w:r>
              <w:rPr>
                <w:rFonts w:ascii="Lucida Console" w:hAnsi="Lucida Console" w:cs="Lucida Console"/>
                <w:spacing w:val="-6"/>
                <w:sz w:val="22"/>
                <w:szCs w:val="22"/>
              </w:rPr>
              <w:t xml:space="preserve">0 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>5 jaar</w:t>
            </w:r>
          </w:p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before="69" w:line="185" w:lineRule="exact"/>
              <w:ind w:left="72"/>
              <w:textAlignment w:val="baseline"/>
              <w:rPr>
                <w:rFonts w:ascii="Verdana" w:hAnsi="Verdana" w:cs="Verdana"/>
                <w:spacing w:val="-5"/>
                <w:sz w:val="18"/>
                <w:szCs w:val="18"/>
              </w:rPr>
            </w:pPr>
            <w:r>
              <w:rPr>
                <w:rFonts w:ascii="Lucida Console" w:hAnsi="Lucida Console" w:cs="Lucida Console"/>
                <w:spacing w:val="-5"/>
                <w:sz w:val="22"/>
                <w:szCs w:val="22"/>
              </w:rPr>
              <w:t xml:space="preserve">0 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10 jaar</w:t>
            </w:r>
          </w:p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before="12" w:line="243" w:lineRule="exact"/>
              <w:ind w:left="72"/>
              <w:textAlignment w:val="baseline"/>
              <w:rPr>
                <w:rFonts w:ascii="Verdana" w:hAnsi="Verdana" w:cs="Verdana"/>
                <w:spacing w:val="-3"/>
                <w:sz w:val="18"/>
                <w:szCs w:val="18"/>
              </w:rPr>
            </w:pPr>
            <w:r>
              <w:rPr>
                <w:rFonts w:ascii="Lucida Console" w:hAnsi="Lucida Console" w:cs="Lucida Console"/>
                <w:spacing w:val="-3"/>
                <w:sz w:val="22"/>
                <w:szCs w:val="22"/>
              </w:rPr>
              <w:t xml:space="preserve">0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tot eindleeftijd</w:t>
            </w:r>
          </w:p>
          <w:p w:rsidR="00000000" w:rsidRDefault="006D6535">
            <w:pPr>
              <w:tabs>
                <w:tab w:val="left" w:pos="3240"/>
                <w:tab w:val="left" w:pos="4536"/>
                <w:tab w:val="left" w:leader="dot" w:pos="6264"/>
              </w:tabs>
              <w:kinsoku w:val="0"/>
              <w:overflowPunct w:val="0"/>
              <w:autoSpaceDE/>
              <w:autoSpaceDN/>
              <w:adjustRightInd/>
              <w:spacing w:before="360" w:after="54" w:line="182" w:lineRule="exact"/>
              <w:ind w:left="72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Dekkingspercentage: </w:t>
            </w:r>
            <w:r>
              <w:rPr>
                <w:rFonts w:ascii="Lucida Console" w:hAnsi="Lucida Console" w:cs="Lucida Console"/>
                <w:sz w:val="22"/>
                <w:szCs w:val="22"/>
              </w:rPr>
              <w:t xml:space="preserve">0 </w:t>
            </w:r>
            <w:r>
              <w:rPr>
                <w:rFonts w:ascii="Verdana" w:hAnsi="Verdana" w:cs="Verdana"/>
                <w:sz w:val="18"/>
                <w:szCs w:val="18"/>
              </w:rPr>
              <w:t>5%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Lucida Console" w:hAnsi="Lucida Console" w:cs="Lucida Console"/>
                <w:sz w:val="22"/>
                <w:szCs w:val="22"/>
              </w:rPr>
              <w:t xml:space="preserve">0 </w:t>
            </w:r>
            <w:r>
              <w:rPr>
                <w:rFonts w:ascii="Verdana" w:hAnsi="Verdana" w:cs="Verdana"/>
                <w:sz w:val="18"/>
                <w:szCs w:val="18"/>
              </w:rPr>
              <w:t>10%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Lucida Console" w:hAnsi="Lucida Console" w:cs="Lucida Console"/>
                <w:sz w:val="22"/>
                <w:szCs w:val="22"/>
              </w:rPr>
              <w:t xml:space="preserve">0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anders: 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hRule="exact" w:val="4214"/>
        </w:trPr>
        <w:tc>
          <w:tcPr>
            <w:tcW w:w="9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before="5" w:line="216" w:lineRule="exact"/>
              <w:ind w:left="72"/>
              <w:textAlignment w:val="baseline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Korte uitleg: WIA-Excedent (vanaf de WIA-loongrens)</w:t>
            </w:r>
          </w:p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before="2" w:line="253" w:lineRule="exact"/>
              <w:ind w:left="72" w:right="288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sz w:val="18"/>
                <w:szCs w:val="18"/>
              </w:rPr>
              <w:t>IA-Excedentverzekering (vanaf de WIA-loongrens) beschermt werknemers met een loon boven de WIA-loongrens tegen inkomensverlies als gevolg van arbeidsongeschiktheid. Door een periodieke aanvullende verzekeringsuitkering, welke afhankelijk is van de mate van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arbeidsongeschiktheid, wordt dit verlies samen met de wettelijke uitkeringen deels opgevangen. Dit is veelal tot 70, tot 75 of tot 80 % van het verschil tussen het oude loon en het gemaximeerde loon.</w:t>
            </w:r>
          </w:p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before="293" w:line="213" w:lineRule="exact"/>
              <w:ind w:left="72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Hoe lang is de uitkeringsduur van de Vaste WIA-Excedent</w:t>
            </w:r>
            <w:r>
              <w:rPr>
                <w:rFonts w:ascii="Verdana" w:hAnsi="Verdana" w:cs="Verdana"/>
                <w:sz w:val="18"/>
                <w:szCs w:val="18"/>
              </w:rPr>
              <w:t>?</w:t>
            </w:r>
          </w:p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before="325" w:line="185" w:lineRule="exact"/>
              <w:ind w:left="72"/>
              <w:textAlignment w:val="baseline"/>
              <w:rPr>
                <w:rFonts w:ascii="Verdana" w:hAnsi="Verdana" w:cs="Verdana"/>
                <w:spacing w:val="-6"/>
                <w:sz w:val="18"/>
                <w:szCs w:val="18"/>
              </w:rPr>
            </w:pPr>
            <w:r>
              <w:rPr>
                <w:rFonts w:ascii="Lucida Console" w:hAnsi="Lucida Console" w:cs="Lucida Console"/>
                <w:spacing w:val="-6"/>
                <w:sz w:val="22"/>
                <w:szCs w:val="22"/>
              </w:rPr>
              <w:t xml:space="preserve">0 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>5 jaar</w:t>
            </w:r>
          </w:p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before="69" w:line="185" w:lineRule="exact"/>
              <w:ind w:left="72"/>
              <w:textAlignment w:val="baseline"/>
              <w:rPr>
                <w:rFonts w:ascii="Verdana" w:hAnsi="Verdana" w:cs="Verdana"/>
                <w:spacing w:val="-5"/>
                <w:sz w:val="18"/>
                <w:szCs w:val="18"/>
              </w:rPr>
            </w:pPr>
            <w:r>
              <w:rPr>
                <w:rFonts w:ascii="Lucida Console" w:hAnsi="Lucida Console" w:cs="Lucida Console"/>
                <w:spacing w:val="-5"/>
                <w:sz w:val="22"/>
                <w:szCs w:val="22"/>
              </w:rPr>
              <w:t xml:space="preserve">0 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10 jaar</w:t>
            </w:r>
          </w:p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before="12" w:line="238" w:lineRule="exact"/>
              <w:ind w:left="72"/>
              <w:textAlignment w:val="baseline"/>
              <w:rPr>
                <w:rFonts w:ascii="Verdana" w:hAnsi="Verdana" w:cs="Verdana"/>
                <w:spacing w:val="-3"/>
                <w:sz w:val="18"/>
                <w:szCs w:val="18"/>
              </w:rPr>
            </w:pPr>
            <w:r>
              <w:rPr>
                <w:rFonts w:ascii="Lucida Console" w:hAnsi="Lucida Console" w:cs="Lucida Console"/>
                <w:spacing w:val="-3"/>
                <w:sz w:val="22"/>
                <w:szCs w:val="22"/>
              </w:rPr>
              <w:t xml:space="preserve">0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tot eindleeftijd</w:t>
            </w:r>
          </w:p>
          <w:p w:rsidR="00000000" w:rsidRDefault="006D6535">
            <w:pPr>
              <w:tabs>
                <w:tab w:val="left" w:pos="3600"/>
                <w:tab w:val="left" w:pos="4896"/>
                <w:tab w:val="left" w:pos="6048"/>
                <w:tab w:val="left" w:leader="dot" w:pos="7560"/>
              </w:tabs>
              <w:kinsoku w:val="0"/>
              <w:overflowPunct w:val="0"/>
              <w:autoSpaceDE/>
              <w:autoSpaceDN/>
              <w:adjustRightInd/>
              <w:spacing w:before="365" w:line="182" w:lineRule="exact"/>
              <w:ind w:left="72"/>
              <w:textAlignment w:val="baseline"/>
              <w:rPr>
                <w:rFonts w:ascii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Dekkingspercentage: </w:t>
            </w:r>
            <w:r>
              <w:rPr>
                <w:rFonts w:ascii="Lucida Console" w:hAnsi="Lucida Console" w:cs="Lucida Console"/>
                <w:spacing w:val="-1"/>
                <w:sz w:val="22"/>
                <w:szCs w:val="22"/>
              </w:rPr>
              <w:t xml:space="preserve">0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70%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ab/>
            </w:r>
            <w:r>
              <w:rPr>
                <w:rFonts w:ascii="Lucida Console" w:hAnsi="Lucida Console" w:cs="Lucida Console"/>
                <w:spacing w:val="-1"/>
                <w:sz w:val="22"/>
                <w:szCs w:val="22"/>
              </w:rPr>
              <w:t xml:space="preserve">0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75%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ab/>
            </w:r>
            <w:r>
              <w:rPr>
                <w:rFonts w:ascii="Lucida Console" w:hAnsi="Lucida Console" w:cs="Lucida Console"/>
                <w:spacing w:val="-1"/>
                <w:sz w:val="22"/>
                <w:szCs w:val="22"/>
              </w:rPr>
              <w:t xml:space="preserve">0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80%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ab/>
            </w:r>
            <w:r>
              <w:rPr>
                <w:rFonts w:ascii="Lucida Console" w:hAnsi="Lucida Console" w:cs="Lucida Console"/>
                <w:spacing w:val="-1"/>
                <w:sz w:val="22"/>
                <w:szCs w:val="22"/>
              </w:rPr>
              <w:t xml:space="preserve">0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anders: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ab/>
              <w:t>%</w:t>
            </w:r>
          </w:p>
          <w:p w:rsidR="00000000" w:rsidRDefault="006D6535">
            <w:pPr>
              <w:tabs>
                <w:tab w:val="left" w:leader="dot" w:pos="3600"/>
              </w:tabs>
              <w:kinsoku w:val="0"/>
              <w:overflowPunct w:val="0"/>
              <w:autoSpaceDE/>
              <w:autoSpaceDN/>
              <w:adjustRightInd/>
              <w:spacing w:before="376" w:after="53" w:line="192" w:lineRule="exact"/>
              <w:ind w:left="72"/>
              <w:textAlignment w:val="baseline"/>
              <w:rPr>
                <w:rFonts w:ascii="Verdana" w:hAnsi="Verdana" w:cs="Verdana"/>
                <w:spacing w:val="2"/>
                <w:sz w:val="18"/>
                <w:szCs w:val="18"/>
              </w:rPr>
            </w:pP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Maximaal verzekerd bedrag: €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hRule="exact" w:val="1024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before="221" w:after="291" w:line="255" w:lineRule="exact"/>
              <w:ind w:left="72" w:right="288"/>
              <w:textAlignment w:val="baseline"/>
              <w:rPr>
                <w:rFonts w:ascii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Ondergetekende verklaart namens de werkgever dat alle gegevens naar waarheid zijn ingevuld.</w:t>
            </w:r>
          </w:p>
        </w:tc>
        <w:tc>
          <w:tcPr>
            <w:tcW w:w="494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vAlign w:val="bottom"/>
          </w:tcPr>
          <w:p w:rsidR="00000000" w:rsidRDefault="006D6535">
            <w:pPr>
              <w:tabs>
                <w:tab w:val="left" w:leader="dot" w:pos="4248"/>
              </w:tabs>
              <w:kinsoku w:val="0"/>
              <w:overflowPunct w:val="0"/>
              <w:autoSpaceDE/>
              <w:autoSpaceDN/>
              <w:adjustRightInd/>
              <w:spacing w:before="263" w:line="216" w:lineRule="exact"/>
              <w:ind w:left="144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Naam ondertekenaar: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</w:p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before="293" w:after="37" w:line="213" w:lineRule="exact"/>
              <w:ind w:left="144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Handtekening en firmastempel: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hRule="exact" w:val="231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before="252" w:line="216" w:lineRule="exact"/>
              <w:ind w:left="72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Bij vragen kan contact opgenomen worden met:</w:t>
            </w:r>
          </w:p>
          <w:p w:rsidR="00000000" w:rsidRDefault="006D6535">
            <w:pPr>
              <w:tabs>
                <w:tab w:val="left" w:leader="dot" w:pos="4032"/>
              </w:tabs>
              <w:kinsoku w:val="0"/>
              <w:overflowPunct w:val="0"/>
              <w:autoSpaceDE/>
              <w:autoSpaceDN/>
              <w:adjustRightInd/>
              <w:spacing w:before="293" w:line="213" w:lineRule="exact"/>
              <w:ind w:left="72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Naam: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</w:p>
          <w:p w:rsidR="00000000" w:rsidRDefault="006D6535">
            <w:pPr>
              <w:tabs>
                <w:tab w:val="left" w:leader="dot" w:pos="4104"/>
              </w:tabs>
              <w:kinsoku w:val="0"/>
              <w:overflowPunct w:val="0"/>
              <w:autoSpaceDE/>
              <w:autoSpaceDN/>
              <w:adjustRightInd/>
              <w:spacing w:before="315" w:after="821" w:line="192" w:lineRule="exact"/>
              <w:ind w:left="72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Telefoon: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D6535">
            <w:pPr>
              <w:kinsoku w:val="0"/>
              <w:overflowPunct w:val="0"/>
              <w:autoSpaceDE/>
              <w:autoSpaceDN/>
              <w:adjustRightInd/>
              <w:spacing w:before="1543" w:line="192" w:lineRule="exact"/>
              <w:ind w:left="144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Getekend te:</w:t>
            </w:r>
          </w:p>
          <w:p w:rsidR="00000000" w:rsidRDefault="006D6535">
            <w:pPr>
              <w:tabs>
                <w:tab w:val="left" w:leader="dot" w:pos="4248"/>
              </w:tabs>
              <w:kinsoku w:val="0"/>
              <w:overflowPunct w:val="0"/>
              <w:autoSpaceDE/>
              <w:autoSpaceDN/>
              <w:adjustRightInd/>
              <w:spacing w:before="63" w:after="312" w:line="192" w:lineRule="exact"/>
              <w:ind w:left="144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Datum: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</w:p>
        </w:tc>
      </w:tr>
    </w:tbl>
    <w:p w:rsidR="00000000" w:rsidRDefault="006D6535">
      <w:pPr>
        <w:widowControl/>
        <w:rPr>
          <w:sz w:val="24"/>
          <w:szCs w:val="24"/>
        </w:rPr>
        <w:sectPr w:rsidR="00000000">
          <w:pgSz w:w="11909" w:h="16838"/>
          <w:pgMar w:top="460" w:right="833" w:bottom="3762" w:left="1295" w:header="708" w:footer="708" w:gutter="0"/>
          <w:cols w:space="708"/>
          <w:noEndnote/>
        </w:sectPr>
      </w:pPr>
    </w:p>
    <w:p w:rsidR="00000000" w:rsidRDefault="006D6535">
      <w:pPr>
        <w:kinsoku w:val="0"/>
        <w:overflowPunct w:val="0"/>
        <w:autoSpaceDE/>
        <w:autoSpaceDN/>
        <w:adjustRightInd/>
        <w:spacing w:before="20" w:line="192" w:lineRule="exact"/>
        <w:jc w:val="right"/>
        <w:textAlignment w:val="baseline"/>
        <w:rPr>
          <w:rFonts w:ascii="Verdana" w:hAnsi="Verdana" w:cs="Verdana"/>
          <w:b/>
          <w:bCs/>
          <w:spacing w:val="-1"/>
          <w:sz w:val="16"/>
          <w:szCs w:val="16"/>
        </w:rPr>
      </w:pPr>
      <w:r>
        <w:rPr>
          <w:rFonts w:ascii="Verdana" w:hAnsi="Verdana" w:cs="Verdana"/>
          <w:spacing w:val="-1"/>
          <w:sz w:val="16"/>
          <w:szCs w:val="16"/>
        </w:rPr>
        <w:lastRenderedPageBreak/>
        <w:t xml:space="preserve">Pagina 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5 </w:t>
      </w:r>
      <w:r>
        <w:rPr>
          <w:rFonts w:ascii="Verdana" w:hAnsi="Verdana" w:cs="Verdana"/>
          <w:spacing w:val="-1"/>
          <w:sz w:val="16"/>
          <w:szCs w:val="16"/>
        </w:rPr>
        <w:t xml:space="preserve">van 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6</w:t>
      </w:r>
    </w:p>
    <w:p w:rsidR="00000000" w:rsidRDefault="006D6535">
      <w:pPr>
        <w:kinsoku w:val="0"/>
        <w:overflowPunct w:val="0"/>
        <w:autoSpaceDE/>
        <w:autoSpaceDN/>
        <w:adjustRightInd/>
        <w:spacing w:before="278" w:line="211" w:lineRule="exact"/>
        <w:textAlignment w:val="baseline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sz w:val="18"/>
          <w:szCs w:val="18"/>
          <w:u w:val="single"/>
        </w:rPr>
        <w:t>*</w:t>
      </w:r>
      <w:r>
        <w:rPr>
          <w:rFonts w:ascii="Verdana" w:hAnsi="Verdana" w:cs="Verdana"/>
          <w:b/>
          <w:bCs/>
          <w:sz w:val="18"/>
          <w:szCs w:val="18"/>
          <w:u w:val="single"/>
        </w:rPr>
        <w:t xml:space="preserve">Toelichting op mogelijke collectieve verzekeringen: </w:t>
      </w:r>
    </w:p>
    <w:p w:rsidR="00000000" w:rsidRDefault="006D6535">
      <w:pPr>
        <w:kinsoku w:val="0"/>
        <w:overflowPunct w:val="0"/>
        <w:autoSpaceDE/>
        <w:autoSpaceDN/>
        <w:adjustRightInd/>
        <w:spacing w:before="293" w:line="216" w:lineRule="exact"/>
        <w:textAlignment w:val="baseline"/>
        <w:rPr>
          <w:rFonts w:ascii="Verdana" w:hAnsi="Verdana" w:cs="Verdana"/>
          <w:spacing w:val="-1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>Begripsomschrijvingen:</w:t>
      </w:r>
    </w:p>
    <w:p w:rsidR="00000000" w:rsidRDefault="006D6535">
      <w:pPr>
        <w:tabs>
          <w:tab w:val="left" w:pos="2088"/>
        </w:tabs>
        <w:kinsoku w:val="0"/>
        <w:overflowPunct w:val="0"/>
        <w:autoSpaceDE/>
        <w:autoSpaceDN/>
        <w:adjustRightInd/>
        <w:spacing w:before="298" w:line="214" w:lineRule="exact"/>
        <w:textAlignment w:val="baselin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WIA: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WIA staat voor Wet Werk en Inkomen naar Arbeidsvermogen en is de</w:t>
      </w:r>
    </w:p>
    <w:p w:rsidR="00000000" w:rsidRDefault="006D6535">
      <w:pPr>
        <w:kinsoku w:val="0"/>
        <w:overflowPunct w:val="0"/>
        <w:autoSpaceDE/>
        <w:autoSpaceDN/>
        <w:adjustRightInd/>
        <w:spacing w:before="35" w:line="217" w:lineRule="exact"/>
        <w:ind w:left="2088"/>
        <w:textAlignment w:val="baseline"/>
        <w:rPr>
          <w:rFonts w:ascii="Verdana" w:hAnsi="Verdana" w:cs="Verdana"/>
          <w:spacing w:val="-1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>opvolger van de WAO.</w:t>
      </w:r>
    </w:p>
    <w:p w:rsidR="00000000" w:rsidRDefault="006D6535">
      <w:pPr>
        <w:kinsoku w:val="0"/>
        <w:overflowPunct w:val="0"/>
        <w:autoSpaceDE/>
        <w:autoSpaceDN/>
        <w:adjustRightInd/>
        <w:spacing w:before="38" w:line="216" w:lineRule="exact"/>
        <w:ind w:left="2088"/>
        <w:textAlignment w:val="baselin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De Wet WIA regelt inkomen voor werknemers die arbeidsongeschikt raken.</w:t>
      </w:r>
    </w:p>
    <w:p w:rsidR="00000000" w:rsidRDefault="006D6535">
      <w:pPr>
        <w:tabs>
          <w:tab w:val="left" w:pos="2088"/>
        </w:tabs>
        <w:kinsoku w:val="0"/>
        <w:overflowPunct w:val="0"/>
        <w:autoSpaceDE/>
        <w:autoSpaceDN/>
        <w:adjustRightInd/>
        <w:spacing w:before="293" w:line="214" w:lineRule="exact"/>
        <w:textAlignment w:val="baselin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WGA: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De regeling Werkhervatting Gedeeltelijk Arbeidsgeschikten (WGA) is voor</w:t>
      </w:r>
    </w:p>
    <w:p w:rsidR="00000000" w:rsidRDefault="006D6535">
      <w:pPr>
        <w:kinsoku w:val="0"/>
        <w:overflowPunct w:val="0"/>
        <w:autoSpaceDE/>
        <w:autoSpaceDN/>
        <w:adjustRightInd/>
        <w:spacing w:line="253" w:lineRule="exact"/>
        <w:ind w:left="2088"/>
        <w:textAlignment w:val="baseline"/>
        <w:rPr>
          <w:rFonts w:ascii="Verdana" w:hAnsi="Verdana" w:cs="Verdana"/>
          <w:spacing w:val="-1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>werknemers die een loonverlies hebben van 35% of meer, maar minder dan 80%. Ook werknemers die volledig maar niet-duurzaam arbeidsongeschikt</w:t>
      </w:r>
    </w:p>
    <w:p w:rsidR="00000000" w:rsidRDefault="006D6535">
      <w:pPr>
        <w:kinsoku w:val="0"/>
        <w:overflowPunct w:val="0"/>
        <w:autoSpaceDE/>
        <w:autoSpaceDN/>
        <w:adjustRightInd/>
        <w:spacing w:before="38" w:line="216" w:lineRule="exact"/>
        <w:ind w:left="2088"/>
        <w:textAlignment w:val="baselin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(80% tot 100%) zijn, vallen onder de WGA-regeling.</w:t>
      </w:r>
    </w:p>
    <w:p w:rsidR="00000000" w:rsidRDefault="006D6535">
      <w:pPr>
        <w:tabs>
          <w:tab w:val="left" w:pos="2088"/>
        </w:tabs>
        <w:kinsoku w:val="0"/>
        <w:overflowPunct w:val="0"/>
        <w:autoSpaceDE/>
        <w:autoSpaceDN/>
        <w:adjustRightInd/>
        <w:spacing w:before="293" w:line="214" w:lineRule="exact"/>
        <w:textAlignment w:val="baselin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IVA: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IVA staat voor Inkomensvoorziening volledig arbeidsongeschi</w:t>
      </w:r>
      <w:r>
        <w:rPr>
          <w:rFonts w:ascii="Verdana" w:hAnsi="Verdana" w:cs="Verdana"/>
          <w:sz w:val="18"/>
          <w:szCs w:val="18"/>
        </w:rPr>
        <w:t>kten. Als het</w:t>
      </w:r>
    </w:p>
    <w:p w:rsidR="00000000" w:rsidRDefault="006D6535">
      <w:pPr>
        <w:kinsoku w:val="0"/>
        <w:overflowPunct w:val="0"/>
        <w:autoSpaceDE/>
        <w:autoSpaceDN/>
        <w:adjustRightInd/>
        <w:spacing w:before="1" w:line="253" w:lineRule="exact"/>
        <w:ind w:left="2088" w:right="432"/>
        <w:textAlignment w:val="baselin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UWV bij de WIA-keuring vaststelt dat iemand door ziekte helemaal niet meer kan werken? En is de kans klein dat de werknemer herstelt? Dan komt de werknemer in aanmerking voor een IVA-uitkering.</w:t>
      </w:r>
    </w:p>
    <w:p w:rsidR="00000000" w:rsidRDefault="006D6535">
      <w:pPr>
        <w:kinsoku w:val="0"/>
        <w:overflowPunct w:val="0"/>
        <w:autoSpaceDE/>
        <w:autoSpaceDN/>
        <w:adjustRightInd/>
        <w:spacing w:before="293" w:line="213" w:lineRule="exact"/>
        <w:textAlignment w:val="baseline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Restverdiencapaciteit (RVC)</w:t>
      </w:r>
    </w:p>
    <w:p w:rsidR="00000000" w:rsidRDefault="006D6535">
      <w:pPr>
        <w:kinsoku w:val="0"/>
        <w:overflowPunct w:val="0"/>
        <w:autoSpaceDE/>
        <w:autoSpaceDN/>
        <w:adjustRightInd/>
        <w:spacing w:before="1" w:line="253" w:lineRule="exact"/>
        <w:ind w:left="2088" w:right="144"/>
        <w:textAlignment w:val="baseline"/>
        <w:rPr>
          <w:rFonts w:ascii="Verdana" w:hAnsi="Verdana" w:cs="Verdana"/>
          <w:spacing w:val="-1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>Restverdiencapacitei</w:t>
      </w:r>
      <w:r>
        <w:rPr>
          <w:rFonts w:ascii="Verdana" w:hAnsi="Verdana" w:cs="Verdana"/>
          <w:spacing w:val="-1"/>
          <w:sz w:val="18"/>
          <w:szCs w:val="18"/>
        </w:rPr>
        <w:t>t is hoeveel iemand ondanks de arbeidsongeschiktheid nog kan werken (en verdienen). Dit wordt vastgesteld door het UWV.</w:t>
      </w:r>
    </w:p>
    <w:p w:rsidR="00000000" w:rsidRDefault="006D6535">
      <w:pPr>
        <w:kinsoku w:val="0"/>
        <w:overflowPunct w:val="0"/>
        <w:autoSpaceDE/>
        <w:autoSpaceDN/>
        <w:adjustRightInd/>
        <w:spacing w:before="293" w:line="213" w:lineRule="exact"/>
        <w:textAlignment w:val="baseline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WGA- loongerelateerde uitkering:</w:t>
      </w:r>
    </w:p>
    <w:p w:rsidR="00000000" w:rsidRDefault="006D6535">
      <w:pPr>
        <w:kinsoku w:val="0"/>
        <w:overflowPunct w:val="0"/>
        <w:autoSpaceDE/>
        <w:autoSpaceDN/>
        <w:adjustRightInd/>
        <w:spacing w:before="2" w:line="253" w:lineRule="exact"/>
        <w:ind w:left="2088" w:right="144"/>
        <w:textAlignment w:val="baselin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De uitkering die een medewerker in de eerste periode na de twee ziektejaren ontvangt. Dit is een beperk</w:t>
      </w:r>
      <w:r>
        <w:rPr>
          <w:rFonts w:ascii="Verdana" w:hAnsi="Verdana" w:cs="Verdana"/>
          <w:sz w:val="18"/>
          <w:szCs w:val="18"/>
        </w:rPr>
        <w:t>te periode die ingaat wanneer de WGA-uitkering is toegekend. De duur van deze uitkering is afhankelijk van het arbeidsverleden en bedraagt minimaal 3 en maximaal 38 maanden.</w:t>
      </w:r>
    </w:p>
    <w:p w:rsidR="00000000" w:rsidRDefault="006D6535">
      <w:pPr>
        <w:tabs>
          <w:tab w:val="left" w:pos="2088"/>
        </w:tabs>
        <w:kinsoku w:val="0"/>
        <w:overflowPunct w:val="0"/>
        <w:autoSpaceDE/>
        <w:autoSpaceDN/>
        <w:adjustRightInd/>
        <w:spacing w:before="294" w:line="214" w:lineRule="exact"/>
        <w:textAlignment w:val="baselin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WGA-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Wanneer een medewerker in de WGA komt en tenminste</w:t>
      </w:r>
    </w:p>
    <w:p w:rsidR="00000000" w:rsidRDefault="006D6535">
      <w:pPr>
        <w:tabs>
          <w:tab w:val="left" w:pos="2088"/>
        </w:tabs>
        <w:kinsoku w:val="0"/>
        <w:overflowPunct w:val="0"/>
        <w:autoSpaceDE/>
        <w:autoSpaceDN/>
        <w:adjustRightInd/>
        <w:spacing w:before="36" w:line="216" w:lineRule="exact"/>
        <w:textAlignment w:val="baselin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loonaanvullings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50% van zijn restverdiencapaciteit benut, ontvangt de</w:t>
      </w:r>
    </w:p>
    <w:p w:rsidR="00000000" w:rsidRDefault="006D6535">
      <w:pPr>
        <w:tabs>
          <w:tab w:val="left" w:pos="2088"/>
        </w:tabs>
        <w:kinsoku w:val="0"/>
        <w:overflowPunct w:val="0"/>
        <w:autoSpaceDE/>
        <w:autoSpaceDN/>
        <w:adjustRightInd/>
        <w:spacing w:before="38" w:line="217" w:lineRule="exact"/>
        <w:textAlignment w:val="baselin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uitkering: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medewerker een uitkering gebaseerd op het inkomen voor</w:t>
      </w:r>
    </w:p>
    <w:p w:rsidR="00000000" w:rsidRDefault="006D6535">
      <w:pPr>
        <w:kinsoku w:val="0"/>
        <w:overflowPunct w:val="0"/>
        <w:autoSpaceDE/>
        <w:autoSpaceDN/>
        <w:adjustRightInd/>
        <w:spacing w:before="38" w:line="214" w:lineRule="exact"/>
        <w:ind w:left="2088"/>
        <w:textAlignment w:val="baselin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arbeidsongeschiktheid.</w:t>
      </w:r>
    </w:p>
    <w:p w:rsidR="00000000" w:rsidRDefault="006D6535">
      <w:pPr>
        <w:tabs>
          <w:tab w:val="left" w:pos="2088"/>
        </w:tabs>
        <w:kinsoku w:val="0"/>
        <w:overflowPunct w:val="0"/>
        <w:autoSpaceDE/>
        <w:autoSpaceDN/>
        <w:adjustRightInd/>
        <w:spacing w:before="295" w:line="214" w:lineRule="exact"/>
        <w:textAlignment w:val="baselin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WGA-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Als een medewerker in de WGA komt en minder dan 50%</w:t>
      </w:r>
    </w:p>
    <w:p w:rsidR="00000000" w:rsidRDefault="006D6535">
      <w:pPr>
        <w:tabs>
          <w:tab w:val="left" w:pos="2088"/>
        </w:tabs>
        <w:kinsoku w:val="0"/>
        <w:overflowPunct w:val="0"/>
        <w:autoSpaceDE/>
        <w:autoSpaceDN/>
        <w:adjustRightInd/>
        <w:spacing w:before="35" w:line="216" w:lineRule="exact"/>
        <w:textAlignment w:val="baseline"/>
        <w:rPr>
          <w:rFonts w:ascii="Verdana" w:hAnsi="Verdana" w:cs="Verdana"/>
          <w:spacing w:val="-1"/>
          <w:sz w:val="18"/>
          <w:szCs w:val="18"/>
        </w:rPr>
      </w:pPr>
      <w:r>
        <w:rPr>
          <w:rFonts w:ascii="Verdana" w:hAnsi="Verdana" w:cs="Verdana"/>
          <w:b/>
          <w:bCs/>
          <w:spacing w:val="-1"/>
          <w:sz w:val="18"/>
          <w:szCs w:val="18"/>
        </w:rPr>
        <w:t>vervolguitkering: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ab/>
      </w:r>
      <w:r>
        <w:rPr>
          <w:rFonts w:ascii="Verdana" w:hAnsi="Verdana" w:cs="Verdana"/>
          <w:spacing w:val="-1"/>
          <w:sz w:val="18"/>
          <w:szCs w:val="18"/>
        </w:rPr>
        <w:t xml:space="preserve">van zijn restverdiencapaciteit benut, </w:t>
      </w:r>
      <w:r>
        <w:rPr>
          <w:rFonts w:ascii="Verdana" w:hAnsi="Verdana" w:cs="Verdana"/>
          <w:spacing w:val="-1"/>
          <w:sz w:val="18"/>
          <w:szCs w:val="18"/>
        </w:rPr>
        <w:t>ontvangt de medewerker een uitkering</w:t>
      </w:r>
    </w:p>
    <w:p w:rsidR="00000000" w:rsidRDefault="006D6535">
      <w:pPr>
        <w:kinsoku w:val="0"/>
        <w:overflowPunct w:val="0"/>
        <w:autoSpaceDE/>
        <w:autoSpaceDN/>
        <w:adjustRightInd/>
        <w:spacing w:before="39" w:line="216" w:lineRule="exact"/>
        <w:ind w:left="2088"/>
        <w:textAlignment w:val="baselin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gebaseerd op het minimumloon.</w:t>
      </w:r>
    </w:p>
    <w:p w:rsidR="00000000" w:rsidRDefault="006D6535">
      <w:pPr>
        <w:tabs>
          <w:tab w:val="left" w:pos="2088"/>
        </w:tabs>
        <w:kinsoku w:val="0"/>
        <w:overflowPunct w:val="0"/>
        <w:autoSpaceDE/>
        <w:autoSpaceDN/>
        <w:adjustRightInd/>
        <w:spacing w:before="292" w:line="214" w:lineRule="exact"/>
        <w:textAlignment w:val="baselin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WIA-loongrens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Loongrens sociale verzekeringen. Ook wel SV-loon, coördinatieloon,</w:t>
      </w:r>
    </w:p>
    <w:p w:rsidR="00000000" w:rsidRDefault="006D6535">
      <w:pPr>
        <w:kinsoku w:val="0"/>
        <w:overflowPunct w:val="0"/>
        <w:autoSpaceDE/>
        <w:autoSpaceDN/>
        <w:adjustRightInd/>
        <w:spacing w:before="1" w:line="253" w:lineRule="exact"/>
        <w:ind w:left="2088" w:right="144"/>
        <w:textAlignment w:val="baselin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premieloon of dagloon genoemd. Dit loon is gemaximeerd op de loongrens Sociale verzekeringen</w:t>
      </w:r>
    </w:p>
    <w:p w:rsidR="00000000" w:rsidRDefault="006D6535">
      <w:pPr>
        <w:widowControl/>
        <w:rPr>
          <w:sz w:val="24"/>
          <w:szCs w:val="24"/>
        </w:rPr>
        <w:sectPr w:rsidR="00000000">
          <w:pgSz w:w="11909" w:h="16838"/>
          <w:pgMar w:top="460" w:right="1408" w:bottom="5382" w:left="1421" w:header="708" w:footer="708" w:gutter="0"/>
          <w:cols w:space="708"/>
          <w:noEndnote/>
        </w:sectPr>
      </w:pPr>
    </w:p>
    <w:p w:rsidR="00000000" w:rsidRDefault="006D6535">
      <w:pPr>
        <w:kinsoku w:val="0"/>
        <w:overflowPunct w:val="0"/>
        <w:autoSpaceDE/>
        <w:autoSpaceDN/>
        <w:adjustRightInd/>
        <w:spacing w:before="20" w:line="192" w:lineRule="exact"/>
        <w:jc w:val="right"/>
        <w:textAlignment w:val="baseline"/>
        <w:rPr>
          <w:rFonts w:ascii="Verdana" w:hAnsi="Verdana" w:cs="Verdana"/>
          <w:b/>
          <w:bCs/>
          <w:spacing w:val="-1"/>
          <w:sz w:val="16"/>
          <w:szCs w:val="16"/>
        </w:rPr>
      </w:pPr>
      <w:r>
        <w:rPr>
          <w:rFonts w:ascii="Verdana" w:hAnsi="Verdana" w:cs="Verdana"/>
          <w:spacing w:val="-1"/>
          <w:sz w:val="16"/>
          <w:szCs w:val="16"/>
        </w:rPr>
        <w:lastRenderedPageBreak/>
        <w:t xml:space="preserve">Pagina 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6 </w:t>
      </w:r>
      <w:r>
        <w:rPr>
          <w:rFonts w:ascii="Verdana" w:hAnsi="Verdana" w:cs="Verdana"/>
          <w:spacing w:val="-1"/>
          <w:sz w:val="16"/>
          <w:szCs w:val="16"/>
        </w:rPr>
        <w:t xml:space="preserve">van 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6</w:t>
      </w:r>
    </w:p>
    <w:p w:rsidR="00000000" w:rsidRDefault="006D6535">
      <w:pPr>
        <w:kinsoku w:val="0"/>
        <w:overflowPunct w:val="0"/>
        <w:autoSpaceDE/>
        <w:autoSpaceDN/>
        <w:adjustRightInd/>
        <w:spacing w:before="278" w:line="207" w:lineRule="exact"/>
        <w:textAlignment w:val="baseline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 xml:space="preserve">Veel gestelde vragen: </w:t>
      </w:r>
    </w:p>
    <w:p w:rsidR="00000000" w:rsidRDefault="006D6535">
      <w:pPr>
        <w:kinsoku w:val="0"/>
        <w:overflowPunct w:val="0"/>
        <w:autoSpaceDE/>
        <w:autoSpaceDN/>
        <w:adjustRightInd/>
        <w:spacing w:before="297" w:line="214" w:lineRule="exact"/>
        <w:textAlignment w:val="baseline"/>
        <w:rPr>
          <w:rFonts w:ascii="Verdana" w:hAnsi="Verdana" w:cs="Verdana"/>
          <w:sz w:val="18"/>
          <w:szCs w:val="18"/>
          <w:u w:val="single"/>
        </w:rPr>
      </w:pPr>
      <w:r>
        <w:rPr>
          <w:rFonts w:ascii="Verdana" w:hAnsi="Verdana" w:cs="Verdana"/>
          <w:sz w:val="18"/>
          <w:szCs w:val="18"/>
          <w:u w:val="single"/>
        </w:rPr>
        <w:t>Ben ik verplicht dit formulier in te vullen?</w:t>
      </w:r>
    </w:p>
    <w:p w:rsidR="00000000" w:rsidRDefault="006D6535">
      <w:pPr>
        <w:kinsoku w:val="0"/>
        <w:overflowPunct w:val="0"/>
        <w:autoSpaceDE/>
        <w:autoSpaceDN/>
        <w:adjustRightInd/>
        <w:spacing w:before="45" w:line="212" w:lineRule="exact"/>
        <w:textAlignment w:val="baselin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Nee, u bent niet verplicht het formulier in te vullen.</w:t>
      </w:r>
    </w:p>
    <w:p w:rsidR="00000000" w:rsidRDefault="006D6535">
      <w:pPr>
        <w:kinsoku w:val="0"/>
        <w:overflowPunct w:val="0"/>
        <w:autoSpaceDE/>
        <w:autoSpaceDN/>
        <w:adjustRightInd/>
        <w:spacing w:before="255" w:line="254" w:lineRule="exact"/>
        <w:ind w:right="144"/>
        <w:textAlignment w:val="baseline"/>
        <w:rPr>
          <w:rFonts w:ascii="Verdana" w:hAnsi="Verdana" w:cs="Verdana"/>
          <w:sz w:val="18"/>
          <w:szCs w:val="18"/>
          <w:u w:val="single"/>
        </w:rPr>
      </w:pPr>
      <w:r>
        <w:rPr>
          <w:rFonts w:ascii="Verdana" w:hAnsi="Verdana" w:cs="Verdana"/>
          <w:sz w:val="18"/>
          <w:szCs w:val="18"/>
          <w:u w:val="single"/>
        </w:rPr>
        <w:t xml:space="preserve">Heeft het niet invullen gevolgen voor het verkrijgen of hebben van een lening voor de woning van </w:t>
      </w:r>
      <w:r>
        <w:rPr>
          <w:rFonts w:ascii="Verdana" w:hAnsi="Verdana" w:cs="Verdana"/>
          <w:sz w:val="18"/>
          <w:szCs w:val="18"/>
          <w:u w:val="single"/>
        </w:rPr>
        <w:t xml:space="preserve"> mijn werknemer? </w:t>
      </w:r>
    </w:p>
    <w:p w:rsidR="00000000" w:rsidRDefault="006D6535">
      <w:pPr>
        <w:kinsoku w:val="0"/>
        <w:overflowPunct w:val="0"/>
        <w:autoSpaceDE/>
        <w:autoSpaceDN/>
        <w:adjustRightInd/>
        <w:spacing w:before="1" w:line="252" w:lineRule="exact"/>
        <w:textAlignment w:val="baselin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Nee. De regels die gelden voor het verkrijgen of hebben van een lening worden niet door het wel of niet invullen van dit formulier beïnvloed.</w:t>
      </w:r>
    </w:p>
    <w:p w:rsidR="00000000" w:rsidRDefault="006D6535">
      <w:pPr>
        <w:kinsoku w:val="0"/>
        <w:overflowPunct w:val="0"/>
        <w:autoSpaceDE/>
        <w:autoSpaceDN/>
        <w:adjustRightInd/>
        <w:spacing w:before="292" w:line="216" w:lineRule="exact"/>
        <w:textAlignment w:val="baseline"/>
        <w:rPr>
          <w:rFonts w:ascii="Verdana" w:hAnsi="Verdana" w:cs="Verdana"/>
          <w:sz w:val="18"/>
          <w:szCs w:val="18"/>
          <w:u w:val="single"/>
        </w:rPr>
      </w:pPr>
      <w:r>
        <w:rPr>
          <w:rFonts w:ascii="Verdana" w:hAnsi="Verdana" w:cs="Verdana"/>
          <w:sz w:val="18"/>
          <w:szCs w:val="18"/>
          <w:u w:val="single"/>
        </w:rPr>
        <w:t xml:space="preserve">Wat is het gevolg als ik het formulier niet invul? </w:t>
      </w:r>
    </w:p>
    <w:p w:rsidR="00000000" w:rsidRDefault="006D6535">
      <w:pPr>
        <w:kinsoku w:val="0"/>
        <w:overflowPunct w:val="0"/>
        <w:autoSpaceDE/>
        <w:autoSpaceDN/>
        <w:adjustRightInd/>
        <w:spacing w:before="3" w:line="252" w:lineRule="exact"/>
        <w:ind w:right="288"/>
        <w:textAlignment w:val="baselin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Als het formulier niet wordt ingevuld, dan i</w:t>
      </w:r>
      <w:r>
        <w:rPr>
          <w:rFonts w:ascii="Verdana" w:hAnsi="Verdana" w:cs="Verdana"/>
          <w:sz w:val="18"/>
          <w:szCs w:val="18"/>
        </w:rPr>
        <w:t>s niet vast te stellen welke collectieve voorzieningen specifiek voor deze werknemer gelden. Uw werknemer heeft dan niet alle informatie die nodig is om weloverwogen keuzes te maken.</w:t>
      </w:r>
    </w:p>
    <w:p w:rsidR="00000000" w:rsidRDefault="006D6535">
      <w:pPr>
        <w:kinsoku w:val="0"/>
        <w:overflowPunct w:val="0"/>
        <w:autoSpaceDE/>
        <w:autoSpaceDN/>
        <w:adjustRightInd/>
        <w:spacing w:before="252" w:line="254" w:lineRule="exact"/>
        <w:ind w:right="144"/>
        <w:textAlignment w:val="baseline"/>
        <w:rPr>
          <w:rFonts w:ascii="Verdana" w:hAnsi="Verdana" w:cs="Verdana"/>
          <w:sz w:val="18"/>
          <w:szCs w:val="18"/>
          <w:u w:val="single"/>
        </w:rPr>
      </w:pPr>
      <w:r>
        <w:rPr>
          <w:rFonts w:ascii="Verdana" w:hAnsi="Verdana" w:cs="Verdana"/>
          <w:sz w:val="18"/>
          <w:szCs w:val="18"/>
          <w:u w:val="single"/>
        </w:rPr>
        <w:t xml:space="preserve">Op basis van de CAO geldt een andere afspraak waarvoor geen ruimte is in </w:t>
      </w:r>
      <w:r>
        <w:rPr>
          <w:rFonts w:ascii="Verdana" w:hAnsi="Verdana" w:cs="Verdana"/>
          <w:sz w:val="18"/>
          <w:szCs w:val="18"/>
          <w:u w:val="single"/>
        </w:rPr>
        <w:t xml:space="preserve">het formulier. Wat vul  ik in? </w:t>
      </w:r>
    </w:p>
    <w:p w:rsidR="00000000" w:rsidRDefault="006D6535">
      <w:pPr>
        <w:kinsoku w:val="0"/>
        <w:overflowPunct w:val="0"/>
        <w:autoSpaceDE/>
        <w:autoSpaceDN/>
        <w:adjustRightInd/>
        <w:spacing w:before="3" w:line="252" w:lineRule="exact"/>
        <w:ind w:right="864"/>
        <w:textAlignment w:val="baselin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Het kan voorkomen dat in de CAO aanvullende afspraken zijn gemaakt. Daarin voorziet dit formulier niet. We attenderen de werknemer daar op.</w:t>
      </w:r>
    </w:p>
    <w:p w:rsidR="00000000" w:rsidRDefault="006D6535">
      <w:pPr>
        <w:kinsoku w:val="0"/>
        <w:overflowPunct w:val="0"/>
        <w:autoSpaceDE/>
        <w:autoSpaceDN/>
        <w:adjustRightInd/>
        <w:spacing w:before="38" w:line="216" w:lineRule="exact"/>
        <w:textAlignment w:val="baselin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Omdat een CAO dusdanig specifiek is, verwijzen we uw werknemer daarvoor altijd naar u.</w:t>
      </w:r>
    </w:p>
    <w:p w:rsidR="00000000" w:rsidRDefault="006D6535">
      <w:pPr>
        <w:kinsoku w:val="0"/>
        <w:overflowPunct w:val="0"/>
        <w:autoSpaceDE/>
        <w:autoSpaceDN/>
        <w:adjustRightInd/>
        <w:spacing w:before="253" w:line="254" w:lineRule="exact"/>
        <w:ind w:right="720"/>
        <w:textAlignment w:val="baseline"/>
        <w:rPr>
          <w:rFonts w:ascii="Verdana" w:hAnsi="Verdana" w:cs="Verdana"/>
          <w:sz w:val="18"/>
          <w:szCs w:val="18"/>
          <w:u w:val="single"/>
        </w:rPr>
      </w:pPr>
      <w:r>
        <w:rPr>
          <w:rFonts w:ascii="Verdana" w:hAnsi="Verdana" w:cs="Verdana"/>
          <w:sz w:val="18"/>
          <w:szCs w:val="18"/>
          <w:u w:val="single"/>
        </w:rPr>
        <w:t xml:space="preserve">De WIA-dekkingen zijn gesloten via een pensioenregeling. Moet ik deze ook op dit formulier invullen? </w:t>
      </w:r>
    </w:p>
    <w:p w:rsidR="00000000" w:rsidRDefault="006D6535">
      <w:pPr>
        <w:kinsoku w:val="0"/>
        <w:overflowPunct w:val="0"/>
        <w:autoSpaceDE/>
        <w:autoSpaceDN/>
        <w:adjustRightInd/>
        <w:spacing w:before="2" w:line="252" w:lineRule="exact"/>
        <w:ind w:right="1224"/>
        <w:textAlignment w:val="baselin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Ja. U moet alle WIA-dekkingen op dit formulier invullen. Ook de dek</w:t>
      </w:r>
      <w:r>
        <w:rPr>
          <w:rFonts w:ascii="Verdana" w:hAnsi="Verdana" w:cs="Verdana"/>
          <w:sz w:val="18"/>
          <w:szCs w:val="18"/>
        </w:rPr>
        <w:t>kingen die via een pensioenregeling geregeld zijn.</w:t>
      </w:r>
    </w:p>
    <w:p w:rsidR="00000000" w:rsidRDefault="006D6535">
      <w:pPr>
        <w:kinsoku w:val="0"/>
        <w:overflowPunct w:val="0"/>
        <w:autoSpaceDE/>
        <w:autoSpaceDN/>
        <w:adjustRightInd/>
        <w:spacing w:before="253" w:line="254" w:lineRule="exact"/>
        <w:ind w:right="288"/>
        <w:textAlignment w:val="baseline"/>
        <w:rPr>
          <w:rFonts w:ascii="Verdana" w:hAnsi="Verdana" w:cs="Verdana"/>
          <w:sz w:val="18"/>
          <w:szCs w:val="18"/>
          <w:u w:val="single"/>
        </w:rPr>
      </w:pPr>
      <w:r>
        <w:rPr>
          <w:rFonts w:ascii="Verdana" w:hAnsi="Verdana" w:cs="Verdana"/>
          <w:sz w:val="18"/>
          <w:szCs w:val="18"/>
          <w:u w:val="single"/>
        </w:rPr>
        <w:t xml:space="preserve">Waarom kunnen jullie voor arbeidsongeschiktheid niet volstaan met de informatie in het Uniform  Pensioenoverzicht (UPO) ? </w:t>
      </w:r>
    </w:p>
    <w:p w:rsidR="006D6535" w:rsidRDefault="006D6535">
      <w:pPr>
        <w:kinsoku w:val="0"/>
        <w:overflowPunct w:val="0"/>
        <w:autoSpaceDE/>
        <w:autoSpaceDN/>
        <w:adjustRightInd/>
        <w:spacing w:before="5" w:line="251" w:lineRule="exact"/>
        <w:ind w:right="1656"/>
        <w:textAlignment w:val="baselin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Het UPO geeft inzicht in het inkomen dat uw werknemer ontvangt bij volledige arbei</w:t>
      </w:r>
      <w:r>
        <w:rPr>
          <w:rFonts w:ascii="Verdana" w:hAnsi="Verdana" w:cs="Verdana"/>
          <w:sz w:val="18"/>
          <w:szCs w:val="18"/>
        </w:rPr>
        <w:t>dsongeschiktheid. Op het UPO staat niet wat het inkomen is bij gedeeltelijke arbeidsongeschiktheid.</w:t>
      </w:r>
    </w:p>
    <w:sectPr w:rsidR="006D6535">
      <w:pgSz w:w="11909" w:h="16838"/>
      <w:pgMar w:top="460" w:right="1412" w:bottom="7662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D96B"/>
    <w:multiLevelType w:val="singleLevel"/>
    <w:tmpl w:val="29DDE374"/>
    <w:lvl w:ilvl="0">
      <w:numFmt w:val="bullet"/>
      <w:lvlText w:val="o"/>
      <w:lvlJc w:val="left"/>
      <w:pPr>
        <w:tabs>
          <w:tab w:val="num" w:pos="360"/>
        </w:tabs>
        <w:ind w:left="144"/>
      </w:pPr>
      <w:rPr>
        <w:rFonts w:ascii="Courier New" w:hAnsi="Courier New" w:cs="Courier New"/>
        <w:snapToGrid/>
        <w:sz w:val="19"/>
        <w:szCs w:val="19"/>
      </w:rPr>
    </w:lvl>
  </w:abstractNum>
  <w:abstractNum w:abstractNumId="1" w15:restartNumberingAfterBreak="0">
    <w:nsid w:val="075A4B21"/>
    <w:multiLevelType w:val="singleLevel"/>
    <w:tmpl w:val="1F8E9B32"/>
    <w:lvl w:ilvl="0">
      <w:numFmt w:val="bullet"/>
      <w:lvlText w:val="q"/>
      <w:lvlJc w:val="left"/>
      <w:pPr>
        <w:tabs>
          <w:tab w:val="num" w:pos="360"/>
        </w:tabs>
        <w:ind w:left="864" w:hanging="720"/>
      </w:pPr>
      <w:rPr>
        <w:rFonts w:ascii="Wingdings" w:hAnsi="Wingdings" w:cs="Wingdings"/>
        <w:snapToGrid/>
        <w:spacing w:val="-1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bullet"/>
        <w:lvlText w:val="q"/>
        <w:lvlJc w:val="left"/>
        <w:pPr>
          <w:tabs>
            <w:tab w:val="num" w:pos="1080"/>
          </w:tabs>
          <w:ind w:left="864"/>
        </w:pPr>
        <w:rPr>
          <w:rFonts w:ascii="Wingdings" w:hAnsi="Wingdings" w:cs="Wingdings"/>
          <w:snapToGrid/>
          <w:spacing w:val="1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E3"/>
    <w:rsid w:val="002378E3"/>
    <w:rsid w:val="006D6535"/>
    <w:rsid w:val="007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997612-B249-4AC6-B387-6345DA3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ardalinea-lettertype">
    <w:name w:val="Default Paragraph Font"/>
    <w:uiPriority w:val="99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1633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Hendrikx</dc:creator>
  <cp:keywords/>
  <dc:description/>
  <cp:lastModifiedBy>Geert Hendrikx</cp:lastModifiedBy>
  <cp:revision>2</cp:revision>
  <dcterms:created xsi:type="dcterms:W3CDTF">2018-04-15T12:16:00Z</dcterms:created>
  <dcterms:modified xsi:type="dcterms:W3CDTF">2018-04-15T12:16:00Z</dcterms:modified>
</cp:coreProperties>
</file>